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EC4BA" w14:textId="77777777" w:rsidR="00FF1943" w:rsidRPr="006E45D6" w:rsidRDefault="00000000">
      <w:pPr>
        <w:pStyle w:val="Pagrindinistekstas3"/>
        <w:rPr>
          <w:lang w:val="lt-LT"/>
        </w:rPr>
      </w:pPr>
      <w:r w:rsidRPr="006E45D6">
        <w:rPr>
          <w:szCs w:val="24"/>
          <w:lang w:val="lt-LT"/>
        </w:rPr>
        <w:t>AIŠKINAMASIS RAŠTAS</w:t>
      </w:r>
    </w:p>
    <w:p w14:paraId="402DE0D2" w14:textId="77777777" w:rsidR="00FF1943" w:rsidRPr="006E45D6" w:rsidRDefault="00FF1943">
      <w:pPr>
        <w:pStyle w:val="Pagrindinistekstas3"/>
        <w:rPr>
          <w:sz w:val="20"/>
          <w:lang w:val="lt-LT"/>
        </w:rPr>
      </w:pPr>
    </w:p>
    <w:p w14:paraId="3B16BC8B" w14:textId="439CE2D5" w:rsidR="00FF1943" w:rsidRPr="006E45D6" w:rsidRDefault="00000000">
      <w:pPr>
        <w:pStyle w:val="Pagrindinistekstas3"/>
      </w:pPr>
      <w:r w:rsidRPr="006E45D6">
        <w:rPr>
          <w:szCs w:val="24"/>
          <w:lang w:val="lt-LT"/>
        </w:rPr>
        <w:t xml:space="preserve">DĖL </w:t>
      </w:r>
      <w:r w:rsidRPr="006E45D6">
        <w:rPr>
          <w:szCs w:val="24"/>
        </w:rPr>
        <w:t xml:space="preserve">ŠIAULIŲ MIESTO SAVIVALDYBĖS </w:t>
      </w:r>
      <w:r w:rsidRPr="006E45D6">
        <w:rPr>
          <w:szCs w:val="24"/>
          <w:lang w:val="lt-LT"/>
        </w:rPr>
        <w:t>202</w:t>
      </w:r>
      <w:r w:rsidR="00A273E8" w:rsidRPr="006E45D6">
        <w:rPr>
          <w:szCs w:val="24"/>
          <w:lang w:val="lt-LT"/>
        </w:rPr>
        <w:t>5</w:t>
      </w:r>
      <w:r w:rsidRPr="006E45D6">
        <w:rPr>
          <w:szCs w:val="24"/>
          <w:lang w:val="lt-LT"/>
        </w:rPr>
        <w:t xml:space="preserve"> METŲ BIUDŽETO ĮVYKDYMO ATASKAITOS</w:t>
      </w:r>
    </w:p>
    <w:p w14:paraId="724BFBAE" w14:textId="77777777" w:rsidR="00FF1943" w:rsidRPr="006E45D6" w:rsidRDefault="00FF1943">
      <w:pPr>
        <w:jc w:val="center"/>
        <w:rPr>
          <w:sz w:val="20"/>
        </w:rPr>
      </w:pPr>
    </w:p>
    <w:p w14:paraId="68034496" w14:textId="77777777" w:rsidR="00FF1943" w:rsidRPr="006E45D6" w:rsidRDefault="00000000">
      <w:pPr>
        <w:jc w:val="center"/>
      </w:pPr>
      <w:r w:rsidRPr="006E45D6">
        <w:rPr>
          <w:szCs w:val="24"/>
        </w:rPr>
        <w:t>PAJAMOS</w:t>
      </w:r>
    </w:p>
    <w:p w14:paraId="6D23ECD7" w14:textId="77777777" w:rsidR="00650890" w:rsidRPr="006E45D6" w:rsidRDefault="00650890">
      <w:pPr>
        <w:jc w:val="both"/>
        <w:rPr>
          <w:sz w:val="20"/>
        </w:rPr>
      </w:pPr>
    </w:p>
    <w:p w14:paraId="057BF2EF" w14:textId="263E9BFA" w:rsidR="00FF1943" w:rsidRPr="006E45D6" w:rsidRDefault="00000000">
      <w:pPr>
        <w:ind w:firstLine="567"/>
        <w:jc w:val="both"/>
      </w:pPr>
      <w:r w:rsidRPr="006E45D6">
        <w:rPr>
          <w:szCs w:val="24"/>
        </w:rPr>
        <w:t>202</w:t>
      </w:r>
      <w:r w:rsidR="00112520" w:rsidRPr="006E45D6">
        <w:rPr>
          <w:szCs w:val="24"/>
        </w:rPr>
        <w:t>5</w:t>
      </w:r>
      <w:r w:rsidRPr="006E45D6">
        <w:rPr>
          <w:szCs w:val="24"/>
        </w:rPr>
        <w:t xml:space="preserve"> metų Šiaulių miesto savivaldybės biudžeto pajamų planas iš mokesčių, dotacijų, kitų ir turto realizavimo pajamų įvykdytas </w:t>
      </w:r>
      <w:r w:rsidR="00112520" w:rsidRPr="006E45D6">
        <w:rPr>
          <w:szCs w:val="24"/>
        </w:rPr>
        <w:t>96,3</w:t>
      </w:r>
      <w:r w:rsidRPr="006E45D6">
        <w:rPr>
          <w:szCs w:val="24"/>
        </w:rPr>
        <w:t xml:space="preserve"> proc., planuota gauti </w:t>
      </w:r>
      <w:r w:rsidR="00D9346B" w:rsidRPr="006E45D6">
        <w:rPr>
          <w:szCs w:val="24"/>
        </w:rPr>
        <w:t>2</w:t>
      </w:r>
      <w:r w:rsidR="00112520" w:rsidRPr="006E45D6">
        <w:rPr>
          <w:szCs w:val="24"/>
        </w:rPr>
        <w:t>86</w:t>
      </w:r>
      <w:r w:rsidR="003430CE" w:rsidRPr="006E45D6">
        <w:rPr>
          <w:szCs w:val="24"/>
        </w:rPr>
        <w:t> </w:t>
      </w:r>
      <w:r w:rsidR="00112520" w:rsidRPr="006E45D6">
        <w:rPr>
          <w:szCs w:val="24"/>
        </w:rPr>
        <w:t>834</w:t>
      </w:r>
      <w:r w:rsidR="003430CE" w:rsidRPr="006E45D6">
        <w:rPr>
          <w:szCs w:val="24"/>
        </w:rPr>
        <w:t>,6</w:t>
      </w:r>
      <w:r w:rsidRPr="006E45D6">
        <w:rPr>
          <w:szCs w:val="24"/>
        </w:rPr>
        <w:t xml:space="preserve"> tūkst. Eur pajamų, gauta – </w:t>
      </w:r>
      <w:r w:rsidR="00D9346B" w:rsidRPr="006E45D6">
        <w:rPr>
          <w:szCs w:val="24"/>
        </w:rPr>
        <w:t>2</w:t>
      </w:r>
      <w:r w:rsidR="00112520" w:rsidRPr="006E45D6">
        <w:rPr>
          <w:szCs w:val="24"/>
        </w:rPr>
        <w:t>76 </w:t>
      </w:r>
      <w:r w:rsidR="003430CE" w:rsidRPr="006E45D6">
        <w:rPr>
          <w:szCs w:val="24"/>
        </w:rPr>
        <w:t>2</w:t>
      </w:r>
      <w:r w:rsidR="00112520" w:rsidRPr="006E45D6">
        <w:rPr>
          <w:szCs w:val="24"/>
        </w:rPr>
        <w:t>01,7</w:t>
      </w:r>
      <w:r w:rsidRPr="006E45D6">
        <w:rPr>
          <w:szCs w:val="24"/>
        </w:rPr>
        <w:t xml:space="preserve"> tūkst. Eur, </w:t>
      </w:r>
      <w:proofErr w:type="spellStart"/>
      <w:r w:rsidRPr="006E45D6">
        <w:rPr>
          <w:szCs w:val="24"/>
        </w:rPr>
        <w:t>t.y</w:t>
      </w:r>
      <w:proofErr w:type="spellEnd"/>
      <w:r w:rsidRPr="006E45D6">
        <w:rPr>
          <w:szCs w:val="24"/>
        </w:rPr>
        <w:t xml:space="preserve">. gauta </w:t>
      </w:r>
      <w:r w:rsidR="00112520" w:rsidRPr="006E45D6">
        <w:rPr>
          <w:szCs w:val="24"/>
        </w:rPr>
        <w:t>mažiau nei planuota</w:t>
      </w:r>
      <w:r w:rsidRPr="006E45D6">
        <w:rPr>
          <w:szCs w:val="24"/>
        </w:rPr>
        <w:t xml:space="preserve"> </w:t>
      </w:r>
      <w:r w:rsidR="00112520" w:rsidRPr="006E45D6">
        <w:rPr>
          <w:szCs w:val="24"/>
        </w:rPr>
        <w:t>10 632,9</w:t>
      </w:r>
      <w:r w:rsidRPr="006E45D6">
        <w:rPr>
          <w:szCs w:val="24"/>
        </w:rPr>
        <w:t xml:space="preserve"> tūkst. Eur. </w:t>
      </w:r>
    </w:p>
    <w:p w14:paraId="7F236D8C" w14:textId="38B30FCE" w:rsidR="00FF1943" w:rsidRPr="006E45D6" w:rsidRDefault="00000000">
      <w:pPr>
        <w:ind w:firstLine="567"/>
        <w:jc w:val="both"/>
      </w:pPr>
      <w:r w:rsidRPr="006E45D6">
        <w:rPr>
          <w:szCs w:val="24"/>
        </w:rPr>
        <w:t>Mokesčių planas įvykdytas 1</w:t>
      </w:r>
      <w:r w:rsidR="0029630A" w:rsidRPr="006E45D6">
        <w:rPr>
          <w:szCs w:val="24"/>
        </w:rPr>
        <w:t>0</w:t>
      </w:r>
      <w:r w:rsidR="0016629B" w:rsidRPr="006E45D6">
        <w:rPr>
          <w:szCs w:val="24"/>
        </w:rPr>
        <w:t>3</w:t>
      </w:r>
      <w:r w:rsidR="0029630A" w:rsidRPr="006E45D6">
        <w:rPr>
          <w:szCs w:val="24"/>
        </w:rPr>
        <w:t>,</w:t>
      </w:r>
      <w:r w:rsidR="0016629B" w:rsidRPr="006E45D6">
        <w:rPr>
          <w:szCs w:val="24"/>
        </w:rPr>
        <w:t>2</w:t>
      </w:r>
      <w:r w:rsidRPr="006E45D6">
        <w:rPr>
          <w:szCs w:val="24"/>
        </w:rPr>
        <w:t xml:space="preserve"> proc., planuota gauti</w:t>
      </w:r>
      <w:r w:rsidR="00D05CEF" w:rsidRPr="006E45D6">
        <w:rPr>
          <w:szCs w:val="24"/>
        </w:rPr>
        <w:t xml:space="preserve"> </w:t>
      </w:r>
      <w:r w:rsidR="0029630A" w:rsidRPr="006E45D6">
        <w:rPr>
          <w:szCs w:val="24"/>
        </w:rPr>
        <w:t>1</w:t>
      </w:r>
      <w:r w:rsidR="0016629B" w:rsidRPr="006E45D6">
        <w:rPr>
          <w:szCs w:val="24"/>
        </w:rPr>
        <w:t>26</w:t>
      </w:r>
      <w:r w:rsidR="00D05CEF" w:rsidRPr="006E45D6">
        <w:rPr>
          <w:szCs w:val="24"/>
        </w:rPr>
        <w:t> </w:t>
      </w:r>
      <w:r w:rsidR="0016629B" w:rsidRPr="006E45D6">
        <w:rPr>
          <w:szCs w:val="24"/>
        </w:rPr>
        <w:t>116</w:t>
      </w:r>
      <w:r w:rsidRPr="006E45D6">
        <w:rPr>
          <w:szCs w:val="24"/>
        </w:rPr>
        <w:t xml:space="preserve">,0 tūkst. Eur, gauta – </w:t>
      </w:r>
      <w:r w:rsidR="00D05CEF" w:rsidRPr="006E45D6">
        <w:rPr>
          <w:szCs w:val="24"/>
        </w:rPr>
        <w:t>1</w:t>
      </w:r>
      <w:r w:rsidR="0016629B" w:rsidRPr="006E45D6">
        <w:rPr>
          <w:szCs w:val="24"/>
        </w:rPr>
        <w:t>30 212,9</w:t>
      </w:r>
      <w:r w:rsidRPr="006E45D6">
        <w:rPr>
          <w:szCs w:val="24"/>
        </w:rPr>
        <w:t xml:space="preserve"> tūkst. Eur, </w:t>
      </w:r>
      <w:proofErr w:type="spellStart"/>
      <w:r w:rsidRPr="006E45D6">
        <w:rPr>
          <w:szCs w:val="24"/>
        </w:rPr>
        <w:t>t.y</w:t>
      </w:r>
      <w:proofErr w:type="spellEnd"/>
      <w:r w:rsidR="00EB3187" w:rsidRPr="006E45D6">
        <w:rPr>
          <w:szCs w:val="24"/>
        </w:rPr>
        <w:t>.:</w:t>
      </w:r>
      <w:r w:rsidRPr="006E45D6">
        <w:rPr>
          <w:szCs w:val="24"/>
        </w:rPr>
        <w:t xml:space="preserve"> gauta </w:t>
      </w:r>
      <w:r w:rsidR="0016629B" w:rsidRPr="006E45D6">
        <w:rPr>
          <w:szCs w:val="24"/>
        </w:rPr>
        <w:t>4 096,9</w:t>
      </w:r>
      <w:r w:rsidRPr="006E45D6">
        <w:rPr>
          <w:szCs w:val="24"/>
        </w:rPr>
        <w:t xml:space="preserve"> tūkst. Eur daugiau (t. sk. </w:t>
      </w:r>
      <w:r w:rsidR="00942462" w:rsidRPr="006E45D6">
        <w:rPr>
          <w:szCs w:val="24"/>
        </w:rPr>
        <w:t>3 600,5</w:t>
      </w:r>
      <w:r w:rsidRPr="006E45D6">
        <w:rPr>
          <w:szCs w:val="24"/>
        </w:rPr>
        <w:t xml:space="preserve"> tūkst. Eur gyventojų pajamų mokesčio, </w:t>
      </w:r>
      <w:r w:rsidR="00387A56" w:rsidRPr="006E45D6">
        <w:rPr>
          <w:szCs w:val="24"/>
        </w:rPr>
        <w:t xml:space="preserve">turto – </w:t>
      </w:r>
      <w:r w:rsidR="00942462" w:rsidRPr="006E45D6">
        <w:rPr>
          <w:szCs w:val="24"/>
        </w:rPr>
        <w:t>531,0</w:t>
      </w:r>
      <w:r w:rsidRPr="006E45D6">
        <w:rPr>
          <w:szCs w:val="24"/>
        </w:rPr>
        <w:t xml:space="preserve"> tūkst. Eur</w:t>
      </w:r>
      <w:r w:rsidR="00387A56" w:rsidRPr="006E45D6">
        <w:rPr>
          <w:szCs w:val="24"/>
        </w:rPr>
        <w:t>,</w:t>
      </w:r>
      <w:r w:rsidRPr="006E45D6">
        <w:rPr>
          <w:szCs w:val="24"/>
        </w:rPr>
        <w:t xml:space="preserve"> </w:t>
      </w:r>
      <w:r w:rsidR="00942462" w:rsidRPr="006E45D6">
        <w:rPr>
          <w:szCs w:val="24"/>
        </w:rPr>
        <w:t xml:space="preserve">negauta planuotų </w:t>
      </w:r>
      <w:r w:rsidRPr="006E45D6">
        <w:rPr>
          <w:szCs w:val="24"/>
        </w:rPr>
        <w:t>prekių ir paslaugų mokesčių</w:t>
      </w:r>
      <w:r w:rsidR="00387A56" w:rsidRPr="006E45D6">
        <w:rPr>
          <w:szCs w:val="24"/>
        </w:rPr>
        <w:t xml:space="preserve"> – </w:t>
      </w:r>
      <w:r w:rsidR="00942462" w:rsidRPr="006E45D6">
        <w:rPr>
          <w:szCs w:val="24"/>
        </w:rPr>
        <w:t>34,6</w:t>
      </w:r>
      <w:r w:rsidR="00387A56" w:rsidRPr="006E45D6">
        <w:rPr>
          <w:szCs w:val="24"/>
        </w:rPr>
        <w:t xml:space="preserve"> tūkst. Eur</w:t>
      </w:r>
      <w:r w:rsidRPr="006E45D6">
        <w:rPr>
          <w:szCs w:val="24"/>
        </w:rPr>
        <w:t>). 202</w:t>
      </w:r>
      <w:r w:rsidR="00CA1E6D" w:rsidRPr="006E45D6">
        <w:rPr>
          <w:szCs w:val="24"/>
        </w:rPr>
        <w:t>5</w:t>
      </w:r>
      <w:r w:rsidRPr="006E45D6">
        <w:rPr>
          <w:szCs w:val="24"/>
        </w:rPr>
        <w:t xml:space="preserve"> m. tarybos sprendimais suteikta mokesčių lengvatų – iš viso </w:t>
      </w:r>
      <w:r w:rsidR="00942462" w:rsidRPr="006E45D6">
        <w:rPr>
          <w:szCs w:val="24"/>
        </w:rPr>
        <w:t>736,2</w:t>
      </w:r>
      <w:r w:rsidRPr="006E45D6">
        <w:rPr>
          <w:szCs w:val="24"/>
        </w:rPr>
        <w:t xml:space="preserve"> tūkst. Eur</w:t>
      </w:r>
      <w:r w:rsidR="003F3AF4" w:rsidRPr="006E45D6">
        <w:rPr>
          <w:szCs w:val="24"/>
        </w:rPr>
        <w:t xml:space="preserve">, iš jų, nekilnojamojo turto mokesčio – </w:t>
      </w:r>
      <w:r w:rsidR="00654C8F" w:rsidRPr="006E45D6">
        <w:rPr>
          <w:szCs w:val="24"/>
        </w:rPr>
        <w:t>4</w:t>
      </w:r>
      <w:r w:rsidR="00CA1E6D" w:rsidRPr="006E45D6">
        <w:rPr>
          <w:szCs w:val="24"/>
        </w:rPr>
        <w:t>76,1</w:t>
      </w:r>
      <w:r w:rsidR="003F3AF4" w:rsidRPr="006E45D6">
        <w:rPr>
          <w:szCs w:val="24"/>
        </w:rPr>
        <w:t xml:space="preserve"> tūkst. Eur, valstybinės žemės nuomos mokesčio – 2</w:t>
      </w:r>
      <w:r w:rsidR="00CA1E6D" w:rsidRPr="006E45D6">
        <w:rPr>
          <w:szCs w:val="24"/>
        </w:rPr>
        <w:t>49,3</w:t>
      </w:r>
      <w:r w:rsidR="003F3AF4" w:rsidRPr="006E45D6">
        <w:rPr>
          <w:szCs w:val="24"/>
        </w:rPr>
        <w:t xml:space="preserve"> tūkst. Eur, žemės mokesčio – </w:t>
      </w:r>
      <w:r w:rsidR="00CA1E6D" w:rsidRPr="006E45D6">
        <w:rPr>
          <w:szCs w:val="24"/>
        </w:rPr>
        <w:t>10,8</w:t>
      </w:r>
      <w:r w:rsidR="003F3AF4" w:rsidRPr="006E45D6">
        <w:rPr>
          <w:szCs w:val="24"/>
        </w:rPr>
        <w:t xml:space="preserve"> tūkst. Eur</w:t>
      </w:r>
      <w:r w:rsidR="00EB1B48" w:rsidRPr="006E45D6">
        <w:rPr>
          <w:szCs w:val="24"/>
        </w:rPr>
        <w:t xml:space="preserve"> (t.sk. rėmusiems sportą,</w:t>
      </w:r>
      <w:r w:rsidR="003F3AF4" w:rsidRPr="006E45D6">
        <w:rPr>
          <w:szCs w:val="24"/>
        </w:rPr>
        <w:t xml:space="preserve"> švietimą,</w:t>
      </w:r>
      <w:r w:rsidR="00EB1B48" w:rsidRPr="006E45D6">
        <w:rPr>
          <w:szCs w:val="24"/>
        </w:rPr>
        <w:t xml:space="preserve"> kultūrą – </w:t>
      </w:r>
      <w:r w:rsidR="00654C8F" w:rsidRPr="006E45D6">
        <w:rPr>
          <w:szCs w:val="24"/>
        </w:rPr>
        <w:t>6</w:t>
      </w:r>
      <w:r w:rsidR="00182A74" w:rsidRPr="006E45D6">
        <w:rPr>
          <w:szCs w:val="24"/>
        </w:rPr>
        <w:t>36,4</w:t>
      </w:r>
      <w:r w:rsidR="00EB1B48" w:rsidRPr="006E45D6">
        <w:rPr>
          <w:szCs w:val="24"/>
        </w:rPr>
        <w:t xml:space="preserve"> tūkst. Eur</w:t>
      </w:r>
      <w:r w:rsidRPr="006E45D6">
        <w:rPr>
          <w:szCs w:val="24"/>
        </w:rPr>
        <w:t xml:space="preserve">, iš jų: žemės mokesčio – </w:t>
      </w:r>
      <w:r w:rsidR="00182A74" w:rsidRPr="006E45D6">
        <w:rPr>
          <w:szCs w:val="24"/>
        </w:rPr>
        <w:t>10</w:t>
      </w:r>
      <w:r w:rsidRPr="006E45D6">
        <w:rPr>
          <w:szCs w:val="24"/>
        </w:rPr>
        <w:t>,</w:t>
      </w:r>
      <w:r w:rsidR="00A625D3" w:rsidRPr="006E45D6">
        <w:rPr>
          <w:szCs w:val="24"/>
        </w:rPr>
        <w:t>1</w:t>
      </w:r>
      <w:r w:rsidRPr="006E45D6">
        <w:rPr>
          <w:szCs w:val="24"/>
        </w:rPr>
        <w:t xml:space="preserve"> tūkst. Eur, valstybinės žemės nuomos mokesčio – </w:t>
      </w:r>
      <w:r w:rsidR="00654C8F" w:rsidRPr="006E45D6">
        <w:rPr>
          <w:szCs w:val="24"/>
        </w:rPr>
        <w:t>1</w:t>
      </w:r>
      <w:r w:rsidR="00CA1E6D" w:rsidRPr="006E45D6">
        <w:rPr>
          <w:szCs w:val="24"/>
        </w:rPr>
        <w:t>63,7</w:t>
      </w:r>
      <w:r w:rsidRPr="006E45D6">
        <w:rPr>
          <w:szCs w:val="24"/>
        </w:rPr>
        <w:t xml:space="preserve"> tūkst. Eur, nekilnojamojo turto mokesčio – </w:t>
      </w:r>
      <w:r w:rsidR="00654C8F" w:rsidRPr="006E45D6">
        <w:rPr>
          <w:szCs w:val="24"/>
        </w:rPr>
        <w:t>46</w:t>
      </w:r>
      <w:r w:rsidR="00182A74" w:rsidRPr="006E45D6">
        <w:rPr>
          <w:szCs w:val="24"/>
        </w:rPr>
        <w:t>2</w:t>
      </w:r>
      <w:r w:rsidR="00A625D3" w:rsidRPr="006E45D6">
        <w:rPr>
          <w:szCs w:val="24"/>
        </w:rPr>
        <w:t>,6</w:t>
      </w:r>
      <w:r w:rsidRPr="006E45D6">
        <w:rPr>
          <w:szCs w:val="24"/>
        </w:rPr>
        <w:t xml:space="preserve"> tūkst. Eur</w:t>
      </w:r>
      <w:r w:rsidR="00A625D3" w:rsidRPr="006E45D6">
        <w:rPr>
          <w:szCs w:val="24"/>
        </w:rPr>
        <w:t>)</w:t>
      </w:r>
      <w:r w:rsidRPr="006E45D6">
        <w:rPr>
          <w:szCs w:val="24"/>
        </w:rPr>
        <w:t>.</w:t>
      </w:r>
      <w:r w:rsidR="005F29E5" w:rsidRPr="006E45D6">
        <w:rPr>
          <w:szCs w:val="24"/>
        </w:rPr>
        <w:t xml:space="preserve"> </w:t>
      </w:r>
    </w:p>
    <w:p w14:paraId="0D2E92F1" w14:textId="5D03FD2E" w:rsidR="00FF1943" w:rsidRPr="006E45D6" w:rsidRDefault="00000000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</w:rPr>
        <w:t xml:space="preserve">Dotacijų planas sudarė </w:t>
      </w:r>
      <w:r w:rsidR="007A18A6" w:rsidRPr="006E45D6">
        <w:rPr>
          <w:sz w:val="24"/>
          <w:szCs w:val="24"/>
          <w:lang w:val="lt-LT"/>
        </w:rPr>
        <w:t>1</w:t>
      </w:r>
      <w:r w:rsidR="002503F5" w:rsidRPr="006E45D6">
        <w:rPr>
          <w:sz w:val="24"/>
          <w:szCs w:val="24"/>
          <w:lang w:val="lt-LT"/>
        </w:rPr>
        <w:t>40 221,6</w:t>
      </w:r>
      <w:r w:rsidRPr="006E45D6">
        <w:rPr>
          <w:sz w:val="24"/>
          <w:szCs w:val="24"/>
          <w:lang w:val="lt-LT"/>
        </w:rPr>
        <w:t xml:space="preserve"> tūkst. Eur</w:t>
      </w:r>
      <w:r w:rsidRPr="006E45D6">
        <w:rPr>
          <w:sz w:val="24"/>
          <w:szCs w:val="24"/>
        </w:rPr>
        <w:t xml:space="preserve">, įvykdymas – </w:t>
      </w:r>
      <w:r w:rsidR="007A18A6" w:rsidRPr="006E45D6">
        <w:rPr>
          <w:sz w:val="24"/>
          <w:szCs w:val="24"/>
          <w:lang w:val="lt-LT"/>
        </w:rPr>
        <w:t>1</w:t>
      </w:r>
      <w:r w:rsidR="002503F5" w:rsidRPr="006E45D6">
        <w:rPr>
          <w:sz w:val="24"/>
          <w:szCs w:val="24"/>
          <w:lang w:val="lt-LT"/>
        </w:rPr>
        <w:t>25 830,8</w:t>
      </w:r>
      <w:r w:rsidRPr="006E45D6">
        <w:rPr>
          <w:sz w:val="24"/>
          <w:szCs w:val="24"/>
          <w:lang w:val="lt-LT"/>
        </w:rPr>
        <w:t xml:space="preserve"> tūkst. Eur. Pagal </w:t>
      </w:r>
      <w:r w:rsidR="00841037" w:rsidRPr="006E45D6">
        <w:rPr>
          <w:sz w:val="24"/>
          <w:szCs w:val="24"/>
          <w:lang w:val="lt-LT"/>
        </w:rPr>
        <w:t xml:space="preserve">LR </w:t>
      </w:r>
      <w:r w:rsidRPr="006E45D6">
        <w:rPr>
          <w:sz w:val="24"/>
          <w:szCs w:val="24"/>
          <w:lang w:val="lt-LT"/>
        </w:rPr>
        <w:t>Finansų ministerijos nurodymą</w:t>
      </w:r>
      <w:r w:rsidRPr="006E45D6">
        <w:rPr>
          <w:color w:val="FF0000"/>
          <w:sz w:val="24"/>
          <w:szCs w:val="24"/>
          <w:lang w:val="lt-LT"/>
        </w:rPr>
        <w:t xml:space="preserve">  </w:t>
      </w:r>
      <w:r w:rsidRPr="006E45D6">
        <w:rPr>
          <w:sz w:val="24"/>
          <w:szCs w:val="24"/>
          <w:lang w:val="lt-LT"/>
        </w:rPr>
        <w:t xml:space="preserve">ankstesniais metais patirtos ir ES kompensuotos lėšos – </w:t>
      </w:r>
      <w:r w:rsidR="004C1AE4" w:rsidRPr="006E45D6">
        <w:rPr>
          <w:sz w:val="24"/>
          <w:szCs w:val="24"/>
          <w:lang w:val="lt-LT"/>
        </w:rPr>
        <w:t>1 389,9</w:t>
      </w:r>
      <w:r w:rsidRPr="006E45D6">
        <w:rPr>
          <w:sz w:val="24"/>
          <w:szCs w:val="24"/>
          <w:lang w:val="lt-LT"/>
        </w:rPr>
        <w:t xml:space="preserve"> tūkst. Eur – pridėtos prie dotacijų iš ES</w:t>
      </w:r>
      <w:r w:rsidR="00F44B6E" w:rsidRPr="006E45D6">
        <w:rPr>
          <w:sz w:val="24"/>
          <w:szCs w:val="24"/>
          <w:lang w:val="lt-LT"/>
        </w:rPr>
        <w:t>, t.sk</w:t>
      </w:r>
      <w:r w:rsidRPr="006E45D6">
        <w:rPr>
          <w:sz w:val="24"/>
          <w:szCs w:val="24"/>
          <w:lang w:val="lt-LT"/>
        </w:rPr>
        <w:t>.</w:t>
      </w:r>
      <w:r w:rsidR="00F44B6E" w:rsidRPr="006E45D6">
        <w:rPr>
          <w:sz w:val="24"/>
          <w:szCs w:val="24"/>
          <w:lang w:val="lt-LT"/>
        </w:rPr>
        <w:t>:</w:t>
      </w:r>
      <w:r w:rsidR="004C1AE4" w:rsidRPr="006E45D6">
        <w:rPr>
          <w:sz w:val="24"/>
          <w:szCs w:val="24"/>
          <w:lang w:val="lt-LT"/>
        </w:rPr>
        <w:t xml:space="preserve"> 76</w:t>
      </w:r>
      <w:r w:rsidR="00A63E94" w:rsidRPr="006E45D6">
        <w:rPr>
          <w:sz w:val="24"/>
          <w:szCs w:val="24"/>
          <w:lang w:val="lt-LT"/>
        </w:rPr>
        <w:t>,8</w:t>
      </w:r>
      <w:r w:rsidR="00F44B6E" w:rsidRPr="006E45D6">
        <w:rPr>
          <w:sz w:val="24"/>
          <w:szCs w:val="24"/>
          <w:lang w:val="lt-LT"/>
        </w:rPr>
        <w:t xml:space="preserve"> tūkst. Eur einamiesiems tikslams, </w:t>
      </w:r>
      <w:r w:rsidR="00A63E94" w:rsidRPr="006E45D6">
        <w:rPr>
          <w:sz w:val="24"/>
          <w:szCs w:val="24"/>
          <w:lang w:val="lt-LT"/>
        </w:rPr>
        <w:t>1</w:t>
      </w:r>
      <w:r w:rsidR="004C1AE4" w:rsidRPr="006E45D6">
        <w:rPr>
          <w:sz w:val="24"/>
          <w:szCs w:val="24"/>
          <w:lang w:val="lt-LT"/>
        </w:rPr>
        <w:t> 313,1</w:t>
      </w:r>
      <w:r w:rsidR="00F44B6E" w:rsidRPr="006E45D6">
        <w:rPr>
          <w:sz w:val="24"/>
          <w:szCs w:val="24"/>
          <w:lang w:val="lt-LT"/>
        </w:rPr>
        <w:t xml:space="preserve"> tūkst. Eur turtui įsigyti</w:t>
      </w:r>
      <w:r w:rsidR="00174E9F" w:rsidRPr="006E45D6">
        <w:rPr>
          <w:sz w:val="24"/>
          <w:szCs w:val="24"/>
          <w:lang w:val="lt-LT"/>
        </w:rPr>
        <w:t>.</w:t>
      </w:r>
    </w:p>
    <w:p w14:paraId="4EC7DD6C" w14:textId="494526FB" w:rsidR="00FF1943" w:rsidRPr="006E45D6" w:rsidRDefault="00000000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  <w:lang w:val="lt-LT"/>
        </w:rPr>
        <w:t>Kitų pajamų plan</w:t>
      </w:r>
      <w:r w:rsidR="00342BBC" w:rsidRPr="006E45D6">
        <w:rPr>
          <w:sz w:val="24"/>
          <w:szCs w:val="24"/>
          <w:lang w:val="lt-LT"/>
        </w:rPr>
        <w:t>uota gauti 1</w:t>
      </w:r>
      <w:r w:rsidR="00F9571E" w:rsidRPr="006E45D6">
        <w:rPr>
          <w:sz w:val="24"/>
          <w:szCs w:val="24"/>
          <w:lang w:val="lt-LT"/>
        </w:rPr>
        <w:t>8 305,0</w:t>
      </w:r>
      <w:r w:rsidR="00342BBC" w:rsidRPr="006E45D6">
        <w:rPr>
          <w:sz w:val="24"/>
          <w:szCs w:val="24"/>
          <w:lang w:val="lt-LT"/>
        </w:rPr>
        <w:t xml:space="preserve"> tūkst.</w:t>
      </w:r>
      <w:r w:rsidR="00A97F45" w:rsidRPr="006E45D6">
        <w:rPr>
          <w:sz w:val="24"/>
          <w:szCs w:val="24"/>
          <w:lang w:val="lt-LT"/>
        </w:rPr>
        <w:t xml:space="preserve"> </w:t>
      </w:r>
      <w:r w:rsidR="00342BBC" w:rsidRPr="006E45D6">
        <w:rPr>
          <w:sz w:val="24"/>
          <w:szCs w:val="24"/>
          <w:lang w:val="lt-LT"/>
        </w:rPr>
        <w:t>Eur</w:t>
      </w:r>
      <w:r w:rsidR="00AC670B" w:rsidRPr="006E45D6">
        <w:rPr>
          <w:sz w:val="24"/>
          <w:szCs w:val="24"/>
          <w:lang w:val="lt-LT"/>
        </w:rPr>
        <w:t>, gauta 1</w:t>
      </w:r>
      <w:r w:rsidR="00F9571E" w:rsidRPr="006E45D6">
        <w:rPr>
          <w:sz w:val="24"/>
          <w:szCs w:val="24"/>
          <w:lang w:val="lt-LT"/>
        </w:rPr>
        <w:t>9 003,3</w:t>
      </w:r>
      <w:r w:rsidR="00AC670B" w:rsidRPr="006E45D6">
        <w:rPr>
          <w:sz w:val="24"/>
          <w:szCs w:val="24"/>
          <w:lang w:val="lt-LT"/>
        </w:rPr>
        <w:t xml:space="preserve"> tūkst. Eur</w:t>
      </w:r>
      <w:r w:rsidR="00A97F45" w:rsidRPr="006E45D6">
        <w:rPr>
          <w:sz w:val="24"/>
          <w:szCs w:val="24"/>
          <w:lang w:val="lt-LT"/>
        </w:rPr>
        <w:t>. Turto pajamų planas 1</w:t>
      </w:r>
      <w:r w:rsidR="00526F46" w:rsidRPr="006E45D6">
        <w:rPr>
          <w:sz w:val="24"/>
          <w:szCs w:val="24"/>
          <w:lang w:val="lt-LT"/>
        </w:rPr>
        <w:t> </w:t>
      </w:r>
      <w:r w:rsidR="00F9571E" w:rsidRPr="006E45D6">
        <w:rPr>
          <w:sz w:val="24"/>
          <w:szCs w:val="24"/>
          <w:lang w:val="lt-LT"/>
        </w:rPr>
        <w:t>906</w:t>
      </w:r>
      <w:r w:rsidR="00526F46" w:rsidRPr="006E45D6">
        <w:rPr>
          <w:sz w:val="24"/>
          <w:szCs w:val="24"/>
          <w:lang w:val="lt-LT"/>
        </w:rPr>
        <w:t>,0</w:t>
      </w:r>
      <w:r w:rsidRPr="006E45D6">
        <w:rPr>
          <w:sz w:val="24"/>
          <w:szCs w:val="24"/>
          <w:lang w:val="lt-LT"/>
        </w:rPr>
        <w:t xml:space="preserve"> </w:t>
      </w:r>
      <w:r w:rsidR="00A97F45" w:rsidRPr="006E45D6">
        <w:rPr>
          <w:sz w:val="24"/>
          <w:szCs w:val="24"/>
          <w:lang w:val="lt-LT"/>
        </w:rPr>
        <w:t xml:space="preserve">tūkst. Eur, gauta </w:t>
      </w:r>
      <w:r w:rsidR="00F9571E" w:rsidRPr="006E45D6">
        <w:rPr>
          <w:sz w:val="24"/>
          <w:szCs w:val="24"/>
          <w:lang w:val="lt-LT"/>
        </w:rPr>
        <w:t>1 762,4</w:t>
      </w:r>
      <w:r w:rsidR="00A97F45" w:rsidRPr="006E45D6">
        <w:rPr>
          <w:sz w:val="24"/>
          <w:szCs w:val="24"/>
          <w:lang w:val="lt-LT"/>
        </w:rPr>
        <w:t xml:space="preserve"> tūkst. Eur – </w:t>
      </w:r>
      <w:r w:rsidR="00F9571E" w:rsidRPr="006E45D6">
        <w:rPr>
          <w:sz w:val="24"/>
          <w:szCs w:val="24"/>
          <w:lang w:val="lt-LT"/>
        </w:rPr>
        <w:t>143,6</w:t>
      </w:r>
      <w:r w:rsidR="00A97F45" w:rsidRPr="006E45D6">
        <w:rPr>
          <w:sz w:val="24"/>
          <w:szCs w:val="24"/>
          <w:lang w:val="lt-LT"/>
        </w:rPr>
        <w:t xml:space="preserve"> tūkst. Eur </w:t>
      </w:r>
      <w:r w:rsidR="00F9571E" w:rsidRPr="006E45D6">
        <w:rPr>
          <w:sz w:val="24"/>
          <w:szCs w:val="24"/>
          <w:lang w:val="lt-LT"/>
        </w:rPr>
        <w:t>mažiau nei planuota</w:t>
      </w:r>
      <w:r w:rsidR="00A97F45" w:rsidRPr="006E45D6">
        <w:rPr>
          <w:sz w:val="24"/>
          <w:szCs w:val="24"/>
          <w:lang w:val="lt-LT"/>
        </w:rPr>
        <w:t xml:space="preserve">, t.sk. </w:t>
      </w:r>
      <w:r w:rsidR="00F9571E" w:rsidRPr="006E45D6">
        <w:rPr>
          <w:sz w:val="24"/>
          <w:szCs w:val="24"/>
          <w:lang w:val="lt-LT"/>
        </w:rPr>
        <w:t>379,4</w:t>
      </w:r>
      <w:r w:rsidR="00A97F45" w:rsidRPr="006E45D6">
        <w:rPr>
          <w:sz w:val="24"/>
          <w:szCs w:val="24"/>
          <w:lang w:val="lt-LT"/>
        </w:rPr>
        <w:t xml:space="preserve"> tūkst. Eur </w:t>
      </w:r>
      <w:r w:rsidR="00F9571E" w:rsidRPr="006E45D6">
        <w:rPr>
          <w:sz w:val="24"/>
          <w:szCs w:val="24"/>
          <w:lang w:val="lt-LT"/>
        </w:rPr>
        <w:t>gauta mažiau palūkanų nei planuota, tačiau 149,1 tūkst. Eur viršytas nuomos mokestis už valstybinę žemę</w:t>
      </w:r>
      <w:r w:rsidR="00526F46" w:rsidRPr="006E45D6">
        <w:rPr>
          <w:sz w:val="24"/>
          <w:szCs w:val="24"/>
          <w:lang w:val="lt-LT"/>
        </w:rPr>
        <w:t>.</w:t>
      </w:r>
      <w:r w:rsidR="00A97F45" w:rsidRPr="006E45D6">
        <w:rPr>
          <w:sz w:val="24"/>
          <w:szCs w:val="24"/>
          <w:lang w:val="lt-LT"/>
        </w:rPr>
        <w:t xml:space="preserve"> </w:t>
      </w:r>
      <w:r w:rsidR="00A1287D" w:rsidRPr="006E45D6">
        <w:rPr>
          <w:sz w:val="24"/>
          <w:szCs w:val="24"/>
          <w:lang w:val="lt-LT"/>
        </w:rPr>
        <w:t>Pajamų už prekes ir paslaugas planas įvykdytas 10</w:t>
      </w:r>
      <w:r w:rsidR="00F32C53" w:rsidRPr="006E45D6">
        <w:rPr>
          <w:sz w:val="24"/>
          <w:szCs w:val="24"/>
          <w:lang w:val="lt-LT"/>
        </w:rPr>
        <w:t>3</w:t>
      </w:r>
      <w:r w:rsidR="00A1287D" w:rsidRPr="006E45D6">
        <w:rPr>
          <w:sz w:val="24"/>
          <w:szCs w:val="24"/>
          <w:lang w:val="lt-LT"/>
        </w:rPr>
        <w:t>,</w:t>
      </w:r>
      <w:r w:rsidR="00F32C53" w:rsidRPr="006E45D6">
        <w:rPr>
          <w:sz w:val="24"/>
          <w:szCs w:val="24"/>
          <w:lang w:val="lt-LT"/>
        </w:rPr>
        <w:t>1</w:t>
      </w:r>
      <w:r w:rsidR="00A1287D" w:rsidRPr="006E45D6">
        <w:rPr>
          <w:sz w:val="24"/>
          <w:szCs w:val="24"/>
          <w:lang w:val="lt-LT"/>
        </w:rPr>
        <w:t xml:space="preserve"> proc., gauta daugiau nei planuota </w:t>
      </w:r>
      <w:r w:rsidR="00F32C53" w:rsidRPr="006E45D6">
        <w:rPr>
          <w:sz w:val="24"/>
          <w:szCs w:val="24"/>
          <w:lang w:val="lt-LT"/>
        </w:rPr>
        <w:t>480,5</w:t>
      </w:r>
      <w:r w:rsidR="00A1287D" w:rsidRPr="006E45D6">
        <w:rPr>
          <w:sz w:val="24"/>
          <w:szCs w:val="24"/>
          <w:lang w:val="lt-LT"/>
        </w:rPr>
        <w:t xml:space="preserve"> tūkst. Eur, t.sk. </w:t>
      </w:r>
      <w:r w:rsidR="00F32C53" w:rsidRPr="006E45D6">
        <w:rPr>
          <w:sz w:val="24"/>
          <w:szCs w:val="24"/>
          <w:lang w:val="lt-LT"/>
        </w:rPr>
        <w:t>264,4</w:t>
      </w:r>
      <w:r w:rsidR="00A1287D" w:rsidRPr="006E45D6">
        <w:rPr>
          <w:sz w:val="24"/>
          <w:szCs w:val="24"/>
          <w:lang w:val="lt-LT"/>
        </w:rPr>
        <w:t xml:space="preserve"> tūkst. Eur viršytas vietinių rinkliavų surinkimas, </w:t>
      </w:r>
      <w:r w:rsidR="001F766D" w:rsidRPr="006E45D6">
        <w:rPr>
          <w:sz w:val="24"/>
          <w:szCs w:val="24"/>
          <w:lang w:val="lt-LT"/>
        </w:rPr>
        <w:t>1</w:t>
      </w:r>
      <w:r w:rsidR="00F32C53" w:rsidRPr="006E45D6">
        <w:rPr>
          <w:sz w:val="24"/>
          <w:szCs w:val="24"/>
          <w:lang w:val="lt-LT"/>
        </w:rPr>
        <w:t>57,3</w:t>
      </w:r>
      <w:r w:rsidR="00A1287D" w:rsidRPr="006E45D6">
        <w:rPr>
          <w:sz w:val="24"/>
          <w:szCs w:val="24"/>
          <w:lang w:val="lt-LT"/>
        </w:rPr>
        <w:t xml:space="preserve"> tūkst. Eur pajamų už turto nuomą</w:t>
      </w:r>
      <w:r w:rsidRPr="006E45D6">
        <w:rPr>
          <w:sz w:val="24"/>
          <w:szCs w:val="24"/>
          <w:lang w:val="lt-LT"/>
        </w:rPr>
        <w:t>.</w:t>
      </w:r>
      <w:r w:rsidR="00D0595A" w:rsidRPr="006E45D6">
        <w:rPr>
          <w:sz w:val="24"/>
          <w:szCs w:val="24"/>
          <w:lang w:val="lt-LT"/>
        </w:rPr>
        <w:t xml:space="preserve"> Pajamų iš baudų surinkta </w:t>
      </w:r>
      <w:r w:rsidR="00F32C53" w:rsidRPr="006E45D6">
        <w:rPr>
          <w:sz w:val="24"/>
          <w:szCs w:val="24"/>
          <w:lang w:val="lt-LT"/>
        </w:rPr>
        <w:t>93,2</w:t>
      </w:r>
      <w:r w:rsidR="00D0595A" w:rsidRPr="006E45D6">
        <w:rPr>
          <w:sz w:val="24"/>
          <w:szCs w:val="24"/>
          <w:lang w:val="lt-LT"/>
        </w:rPr>
        <w:t xml:space="preserve"> tūkst. Eur daugiau nei planuota.</w:t>
      </w:r>
    </w:p>
    <w:p w14:paraId="64866913" w14:textId="4C768C75" w:rsidR="00FF1943" w:rsidRPr="006E45D6" w:rsidRDefault="00000000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</w:rPr>
        <w:t xml:space="preserve">Materialiojo ir nematerialiojo turto realizavimo pajamų </w:t>
      </w:r>
      <w:r w:rsidRPr="006E45D6">
        <w:rPr>
          <w:sz w:val="24"/>
          <w:szCs w:val="24"/>
          <w:lang w:val="lt-LT"/>
        </w:rPr>
        <w:t xml:space="preserve">planas </w:t>
      </w:r>
      <w:r w:rsidR="00527A85" w:rsidRPr="006E45D6">
        <w:rPr>
          <w:sz w:val="24"/>
          <w:szCs w:val="24"/>
          <w:lang w:val="lt-LT"/>
        </w:rPr>
        <w:t>2</w:t>
      </w:r>
      <w:r w:rsidR="00DE3336" w:rsidRPr="006E45D6">
        <w:rPr>
          <w:sz w:val="24"/>
          <w:szCs w:val="24"/>
          <w:lang w:val="lt-LT"/>
        </w:rPr>
        <w:t> </w:t>
      </w:r>
      <w:r w:rsidR="009E16E4" w:rsidRPr="006E45D6">
        <w:rPr>
          <w:sz w:val="24"/>
          <w:szCs w:val="24"/>
          <w:lang w:val="lt-LT"/>
        </w:rPr>
        <w:t>1</w:t>
      </w:r>
      <w:r w:rsidR="00527A85" w:rsidRPr="006E45D6">
        <w:rPr>
          <w:sz w:val="24"/>
          <w:szCs w:val="24"/>
          <w:lang w:val="lt-LT"/>
        </w:rPr>
        <w:t>92</w:t>
      </w:r>
      <w:r w:rsidR="00DE3336" w:rsidRPr="006E45D6">
        <w:rPr>
          <w:sz w:val="24"/>
          <w:szCs w:val="24"/>
          <w:lang w:val="lt-LT"/>
        </w:rPr>
        <w:t>,</w:t>
      </w:r>
      <w:r w:rsidRPr="006E45D6">
        <w:rPr>
          <w:sz w:val="24"/>
          <w:szCs w:val="24"/>
          <w:lang w:val="lt-LT"/>
        </w:rPr>
        <w:t xml:space="preserve">0 tūkst. Eur, </w:t>
      </w:r>
      <w:r w:rsidRPr="006E45D6">
        <w:rPr>
          <w:sz w:val="24"/>
          <w:szCs w:val="24"/>
        </w:rPr>
        <w:t xml:space="preserve">gauta </w:t>
      </w:r>
      <w:r w:rsidR="00527A85" w:rsidRPr="006E45D6">
        <w:rPr>
          <w:sz w:val="24"/>
          <w:szCs w:val="24"/>
        </w:rPr>
        <w:t>1 154,7</w:t>
      </w:r>
      <w:r w:rsidRPr="006E45D6">
        <w:rPr>
          <w:sz w:val="24"/>
          <w:szCs w:val="24"/>
          <w:lang w:val="lt-LT"/>
        </w:rPr>
        <w:t xml:space="preserve"> tūkst. Eur – </w:t>
      </w:r>
      <w:r w:rsidR="00527A85" w:rsidRPr="006E45D6">
        <w:rPr>
          <w:sz w:val="24"/>
          <w:szCs w:val="24"/>
          <w:lang w:val="lt-LT"/>
        </w:rPr>
        <w:t>1 037,3</w:t>
      </w:r>
      <w:r w:rsidR="009E16E4" w:rsidRPr="006E45D6">
        <w:rPr>
          <w:sz w:val="24"/>
          <w:szCs w:val="24"/>
          <w:lang w:val="lt-LT"/>
        </w:rPr>
        <w:t xml:space="preserve"> tūkst. Eur mažiau</w:t>
      </w:r>
      <w:r w:rsidRPr="006E45D6">
        <w:rPr>
          <w:sz w:val="24"/>
          <w:szCs w:val="24"/>
          <w:lang w:val="lt-LT"/>
        </w:rPr>
        <w:t xml:space="preserve"> nei planuota</w:t>
      </w:r>
      <w:r w:rsidR="00527A85" w:rsidRPr="006E45D6">
        <w:rPr>
          <w:sz w:val="24"/>
          <w:szCs w:val="24"/>
          <w:lang w:val="lt-LT"/>
        </w:rPr>
        <w:t>, t.sk gauta 567,5 tūkst. Eur žemės realizavimo pajamų, tačiau 1 607,1 tūkst. Eur neįvykdytas pastatų realizavimo pajamų planas</w:t>
      </w:r>
      <w:r w:rsidR="009E16E4" w:rsidRPr="006E45D6">
        <w:rPr>
          <w:sz w:val="24"/>
          <w:szCs w:val="24"/>
          <w:lang w:val="lt-LT"/>
        </w:rPr>
        <w:t>.</w:t>
      </w:r>
    </w:p>
    <w:p w14:paraId="1379ECE0" w14:textId="082108F0" w:rsidR="00FF1943" w:rsidRPr="006E45D6" w:rsidRDefault="00670753">
      <w:pPr>
        <w:pStyle w:val="Pagrindinistekstas2"/>
        <w:ind w:firstLine="567"/>
        <w:rPr>
          <w:sz w:val="24"/>
        </w:rPr>
      </w:pPr>
      <w:r w:rsidRPr="006E45D6">
        <w:rPr>
          <w:sz w:val="24"/>
          <w:szCs w:val="24"/>
          <w:lang w:val="lt-LT"/>
        </w:rPr>
        <w:t xml:space="preserve">Į valstybės biudžetą </w:t>
      </w:r>
      <w:proofErr w:type="spellStart"/>
      <w:r w:rsidRPr="006E45D6">
        <w:rPr>
          <w:sz w:val="24"/>
          <w:szCs w:val="24"/>
          <w:lang w:val="lt-LT"/>
        </w:rPr>
        <w:t>grą</w:t>
      </w:r>
      <w:proofErr w:type="spellEnd"/>
      <w:r w:rsidRPr="006E45D6">
        <w:rPr>
          <w:sz w:val="24"/>
          <w:szCs w:val="24"/>
        </w:rPr>
        <w:t xml:space="preserve">žintos </w:t>
      </w:r>
      <w:r w:rsidRPr="006E45D6">
        <w:rPr>
          <w:sz w:val="24"/>
          <w:szCs w:val="24"/>
          <w:lang w:val="lt-LT"/>
        </w:rPr>
        <w:t>202</w:t>
      </w:r>
      <w:r w:rsidR="0064323F" w:rsidRPr="006E45D6">
        <w:rPr>
          <w:sz w:val="24"/>
          <w:szCs w:val="24"/>
          <w:lang w:val="lt-LT"/>
        </w:rPr>
        <w:t>5</w:t>
      </w:r>
      <w:r w:rsidRPr="006E45D6">
        <w:rPr>
          <w:sz w:val="24"/>
          <w:szCs w:val="24"/>
          <w:lang w:val="lt-LT"/>
        </w:rPr>
        <w:t xml:space="preserve"> m. </w:t>
      </w:r>
      <w:r w:rsidRPr="006E45D6">
        <w:rPr>
          <w:sz w:val="24"/>
          <w:szCs w:val="24"/>
        </w:rPr>
        <w:t>nepanaudotos dotacijos</w:t>
      </w:r>
      <w:r w:rsidRPr="006E45D6">
        <w:rPr>
          <w:sz w:val="24"/>
          <w:szCs w:val="24"/>
          <w:lang w:val="lt-LT"/>
        </w:rPr>
        <w:t xml:space="preserve"> – </w:t>
      </w:r>
      <w:r w:rsidR="0064323F" w:rsidRPr="006E45D6">
        <w:rPr>
          <w:sz w:val="24"/>
          <w:szCs w:val="24"/>
          <w:lang w:val="lt-LT"/>
        </w:rPr>
        <w:t>536 </w:t>
      </w:r>
      <w:r w:rsidR="00E10BFE" w:rsidRPr="006E45D6">
        <w:rPr>
          <w:sz w:val="24"/>
          <w:szCs w:val="24"/>
          <w:lang w:val="lt-LT"/>
        </w:rPr>
        <w:t>8</w:t>
      </w:r>
      <w:r w:rsidR="0064323F" w:rsidRPr="006E45D6">
        <w:rPr>
          <w:sz w:val="24"/>
          <w:szCs w:val="24"/>
          <w:lang w:val="lt-LT"/>
        </w:rPr>
        <w:t>37,21</w:t>
      </w:r>
      <w:r w:rsidRPr="006E45D6">
        <w:rPr>
          <w:sz w:val="24"/>
          <w:szCs w:val="24"/>
          <w:lang w:val="lt-LT"/>
        </w:rPr>
        <w:t xml:space="preserve"> Eur, iš jų</w:t>
      </w:r>
      <w:r w:rsidRPr="006E45D6">
        <w:rPr>
          <w:sz w:val="24"/>
          <w:szCs w:val="24"/>
        </w:rPr>
        <w:t>:</w:t>
      </w:r>
    </w:p>
    <w:p w14:paraId="054C0EBF" w14:textId="3822DE00" w:rsidR="00F80851" w:rsidRPr="006E45D6" w:rsidRDefault="00000000" w:rsidP="00F80851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</w:rPr>
        <w:t>1</w:t>
      </w:r>
      <w:r w:rsidRPr="006E45D6">
        <w:rPr>
          <w:sz w:val="24"/>
          <w:szCs w:val="24"/>
          <w:lang w:val="lt-LT"/>
        </w:rPr>
        <w:t>)</w:t>
      </w:r>
      <w:r w:rsidRPr="006E45D6">
        <w:rPr>
          <w:sz w:val="24"/>
          <w:szCs w:val="24"/>
        </w:rPr>
        <w:t xml:space="preserve"> Speciali tikslinė dotacija valstybinėms funkcijoms atlikti</w:t>
      </w:r>
      <w:r w:rsidRPr="006E45D6">
        <w:rPr>
          <w:sz w:val="24"/>
          <w:szCs w:val="24"/>
          <w:lang w:val="lt-LT"/>
        </w:rPr>
        <w:t xml:space="preserve"> </w:t>
      </w:r>
      <w:r w:rsidRPr="006E45D6">
        <w:rPr>
          <w:sz w:val="24"/>
          <w:szCs w:val="24"/>
        </w:rPr>
        <w:t xml:space="preserve">– </w:t>
      </w:r>
      <w:r w:rsidR="00295C73" w:rsidRPr="006E45D6">
        <w:rPr>
          <w:sz w:val="24"/>
          <w:szCs w:val="24"/>
        </w:rPr>
        <w:t>3</w:t>
      </w:r>
      <w:r w:rsidR="00F53BA1" w:rsidRPr="006E45D6">
        <w:rPr>
          <w:sz w:val="24"/>
          <w:szCs w:val="24"/>
        </w:rPr>
        <w:t>73</w:t>
      </w:r>
      <w:r w:rsidR="00F53BA1" w:rsidRPr="006E45D6">
        <w:rPr>
          <w:sz w:val="24"/>
          <w:szCs w:val="24"/>
          <w:lang w:val="lt-LT"/>
        </w:rPr>
        <w:t> 665,70</w:t>
      </w:r>
      <w:r w:rsidR="001D7E09" w:rsidRPr="006E45D6">
        <w:rPr>
          <w:sz w:val="24"/>
          <w:szCs w:val="24"/>
          <w:lang w:val="lt-LT"/>
        </w:rPr>
        <w:t xml:space="preserve"> E</w:t>
      </w:r>
      <w:r w:rsidRPr="006E45D6">
        <w:rPr>
          <w:sz w:val="24"/>
          <w:szCs w:val="24"/>
          <w:lang w:val="lt-LT"/>
        </w:rPr>
        <w:t>ur, iš jų:</w:t>
      </w:r>
    </w:p>
    <w:p w14:paraId="3B18DC39" w14:textId="1A3013C6" w:rsidR="00FF1943" w:rsidRPr="006E45D6" w:rsidRDefault="00000000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64306A" w:rsidRPr="006E45D6">
        <w:rPr>
          <w:sz w:val="24"/>
          <w:szCs w:val="24"/>
          <w:lang w:val="lt-LT"/>
        </w:rPr>
        <w:t>75</w:t>
      </w:r>
      <w:r w:rsidR="0064306A" w:rsidRPr="006E45D6">
        <w:rPr>
          <w:color w:val="000000"/>
          <w:sz w:val="24"/>
          <w:szCs w:val="24"/>
          <w:lang w:val="lt-LT"/>
        </w:rPr>
        <w:t> 199,09</w:t>
      </w:r>
      <w:r w:rsidRPr="006E45D6">
        <w:rPr>
          <w:sz w:val="24"/>
          <w:szCs w:val="24"/>
          <w:lang w:val="lt-LT"/>
        </w:rPr>
        <w:t xml:space="preserve"> Eur socialinėms išmokoms ir kompensacijoms skaičiuoti ir mokėti</w:t>
      </w:r>
      <w:r w:rsidR="00F07DF2" w:rsidRPr="006E45D6">
        <w:rPr>
          <w:sz w:val="24"/>
          <w:szCs w:val="24"/>
          <w:lang w:val="lt-LT"/>
        </w:rPr>
        <w:t xml:space="preserve"> (</w:t>
      </w:r>
      <w:r w:rsidR="0064306A" w:rsidRPr="006E45D6">
        <w:rPr>
          <w:sz w:val="24"/>
          <w:szCs w:val="24"/>
          <w:lang w:val="lt-LT"/>
        </w:rPr>
        <w:t xml:space="preserve">75 085,55 Eur ir 113,54 Eur, </w:t>
      </w:r>
      <w:r w:rsidR="00F07DF2" w:rsidRPr="006E45D6">
        <w:rPr>
          <w:sz w:val="24"/>
          <w:szCs w:val="24"/>
          <w:lang w:val="lt-LT"/>
        </w:rPr>
        <w:t>grąžinta 202</w:t>
      </w:r>
      <w:r w:rsidR="0064306A" w:rsidRPr="006E45D6">
        <w:rPr>
          <w:sz w:val="24"/>
          <w:szCs w:val="24"/>
          <w:lang w:val="lt-LT"/>
        </w:rPr>
        <w:t>5</w:t>
      </w:r>
      <w:r w:rsidR="00F07DF2" w:rsidRPr="006E45D6">
        <w:rPr>
          <w:sz w:val="24"/>
          <w:szCs w:val="24"/>
          <w:lang w:val="lt-LT"/>
        </w:rPr>
        <w:t>-</w:t>
      </w:r>
      <w:r w:rsidR="00DB7AF2" w:rsidRPr="006E45D6">
        <w:rPr>
          <w:sz w:val="24"/>
          <w:szCs w:val="24"/>
          <w:lang w:val="lt-LT"/>
        </w:rPr>
        <w:t>12</w:t>
      </w:r>
      <w:r w:rsidR="00F07DF2" w:rsidRPr="006E45D6">
        <w:rPr>
          <w:sz w:val="24"/>
          <w:szCs w:val="24"/>
          <w:lang w:val="lt-LT"/>
        </w:rPr>
        <w:t>-</w:t>
      </w:r>
      <w:r w:rsidR="00DB7AF2" w:rsidRPr="006E45D6">
        <w:rPr>
          <w:sz w:val="24"/>
          <w:szCs w:val="24"/>
          <w:lang w:val="lt-LT"/>
        </w:rPr>
        <w:t>31</w:t>
      </w:r>
      <w:r w:rsidR="00F07DF2" w:rsidRPr="006E45D6">
        <w:rPr>
          <w:sz w:val="24"/>
          <w:szCs w:val="24"/>
          <w:lang w:val="lt-LT"/>
        </w:rPr>
        <w:t>)</w:t>
      </w:r>
      <w:r w:rsidRPr="006E45D6">
        <w:rPr>
          <w:sz w:val="24"/>
          <w:szCs w:val="24"/>
          <w:lang w:val="lt-LT"/>
        </w:rPr>
        <w:t>;</w:t>
      </w:r>
    </w:p>
    <w:p w14:paraId="008820E0" w14:textId="4DDBA8E1" w:rsidR="00FF1943" w:rsidRPr="006E45D6" w:rsidRDefault="00000000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64306A" w:rsidRPr="006E45D6">
        <w:rPr>
          <w:sz w:val="24"/>
          <w:szCs w:val="24"/>
          <w:lang w:val="lt-LT"/>
        </w:rPr>
        <w:t>3,00</w:t>
      </w:r>
      <w:r w:rsidRPr="006E45D6">
        <w:rPr>
          <w:sz w:val="24"/>
          <w:szCs w:val="24"/>
          <w:lang w:val="lt-LT"/>
        </w:rPr>
        <w:t xml:space="preserve"> Eur </w:t>
      </w:r>
      <w:r w:rsidR="0064306A" w:rsidRPr="006E45D6">
        <w:rPr>
          <w:sz w:val="24"/>
          <w:szCs w:val="24"/>
          <w:lang w:val="lt-LT"/>
        </w:rPr>
        <w:t xml:space="preserve">administruoti Užimtumo didinimo programą </w:t>
      </w:r>
      <w:r w:rsidR="00BF450F" w:rsidRPr="006E45D6">
        <w:rPr>
          <w:sz w:val="24"/>
          <w:szCs w:val="24"/>
          <w:lang w:val="lt-LT"/>
        </w:rPr>
        <w:t>(grąžinta 202</w:t>
      </w:r>
      <w:r w:rsidR="0064306A" w:rsidRPr="006E45D6">
        <w:rPr>
          <w:sz w:val="24"/>
          <w:szCs w:val="24"/>
          <w:lang w:val="lt-LT"/>
        </w:rPr>
        <w:t>5</w:t>
      </w:r>
      <w:r w:rsidR="00BF450F" w:rsidRPr="006E45D6">
        <w:rPr>
          <w:sz w:val="24"/>
          <w:szCs w:val="24"/>
          <w:lang w:val="lt-LT"/>
        </w:rPr>
        <w:t>-</w:t>
      </w:r>
      <w:r w:rsidR="00DB7AF2" w:rsidRPr="006E45D6">
        <w:rPr>
          <w:sz w:val="24"/>
          <w:szCs w:val="24"/>
          <w:lang w:val="lt-LT"/>
        </w:rPr>
        <w:t>12</w:t>
      </w:r>
      <w:r w:rsidR="00BF450F" w:rsidRPr="006E45D6">
        <w:rPr>
          <w:sz w:val="24"/>
          <w:szCs w:val="24"/>
          <w:lang w:val="lt-LT"/>
        </w:rPr>
        <w:t>-</w:t>
      </w:r>
      <w:r w:rsidR="00DB7AF2" w:rsidRPr="006E45D6">
        <w:rPr>
          <w:sz w:val="24"/>
          <w:szCs w:val="24"/>
          <w:lang w:val="lt-LT"/>
        </w:rPr>
        <w:t>31</w:t>
      </w:r>
      <w:r w:rsidR="00BF450F" w:rsidRPr="006E45D6">
        <w:rPr>
          <w:sz w:val="24"/>
          <w:szCs w:val="24"/>
          <w:lang w:val="lt-LT"/>
        </w:rPr>
        <w:t>)</w:t>
      </w:r>
      <w:r w:rsidRPr="006E45D6">
        <w:rPr>
          <w:sz w:val="24"/>
          <w:szCs w:val="24"/>
          <w:lang w:val="lt-LT"/>
        </w:rPr>
        <w:t>;</w:t>
      </w:r>
    </w:p>
    <w:p w14:paraId="498276AC" w14:textId="76E805D5" w:rsidR="00D26DD7" w:rsidRPr="006E45D6" w:rsidRDefault="00D26DD7" w:rsidP="00D26DD7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>– 55,82 Eur kompensuoti būsto nuomos ar išperkamosios būsto nuomos mokesčių dalį (grąžinta 202</w:t>
      </w:r>
      <w:r w:rsidR="001663C7" w:rsidRPr="006E45D6">
        <w:rPr>
          <w:sz w:val="24"/>
          <w:szCs w:val="24"/>
          <w:lang w:val="lt-LT"/>
        </w:rPr>
        <w:t>5</w:t>
      </w:r>
      <w:r w:rsidRPr="006E45D6">
        <w:rPr>
          <w:sz w:val="24"/>
          <w:szCs w:val="24"/>
          <w:lang w:val="lt-LT"/>
        </w:rPr>
        <w:t>-12-31);</w:t>
      </w:r>
    </w:p>
    <w:p w14:paraId="0161EB86" w14:textId="541CE6FB" w:rsidR="00FF1943" w:rsidRPr="006E45D6" w:rsidRDefault="00000000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1A3009" w:rsidRPr="006E45D6">
        <w:rPr>
          <w:sz w:val="24"/>
          <w:szCs w:val="24"/>
          <w:lang w:val="lt-LT"/>
        </w:rPr>
        <w:t>67 462,35</w:t>
      </w:r>
      <w:r w:rsidRPr="006E45D6">
        <w:rPr>
          <w:sz w:val="24"/>
          <w:szCs w:val="24"/>
          <w:lang w:val="lt-LT"/>
        </w:rPr>
        <w:t xml:space="preserve"> Eur teikti socialinę paramą mokiniams</w:t>
      </w:r>
      <w:r w:rsidR="009D5A2F" w:rsidRPr="006E45D6">
        <w:rPr>
          <w:sz w:val="24"/>
          <w:szCs w:val="24"/>
          <w:lang w:val="lt-LT"/>
        </w:rPr>
        <w:t xml:space="preserve"> (gr</w:t>
      </w:r>
      <w:r w:rsidR="005C13B5" w:rsidRPr="006E45D6">
        <w:rPr>
          <w:sz w:val="24"/>
          <w:szCs w:val="24"/>
          <w:lang w:val="lt-LT"/>
        </w:rPr>
        <w:t>ąžinta</w:t>
      </w:r>
      <w:r w:rsidR="009D5A2F" w:rsidRPr="006E45D6">
        <w:rPr>
          <w:sz w:val="24"/>
          <w:szCs w:val="24"/>
          <w:lang w:val="lt-LT"/>
        </w:rPr>
        <w:t xml:space="preserve"> </w:t>
      </w:r>
      <w:r w:rsidR="00925D1E" w:rsidRPr="006E45D6">
        <w:rPr>
          <w:sz w:val="24"/>
          <w:szCs w:val="24"/>
          <w:lang w:val="lt-LT"/>
        </w:rPr>
        <w:t>20</w:t>
      </w:r>
      <w:r w:rsidR="009D5A2F" w:rsidRPr="006E45D6">
        <w:rPr>
          <w:sz w:val="24"/>
          <w:szCs w:val="24"/>
          <w:lang w:val="lt-LT"/>
        </w:rPr>
        <w:t>2</w:t>
      </w:r>
      <w:r w:rsidR="001A3009" w:rsidRPr="006E45D6">
        <w:rPr>
          <w:sz w:val="24"/>
          <w:szCs w:val="24"/>
          <w:lang w:val="lt-LT"/>
        </w:rPr>
        <w:t>5</w:t>
      </w:r>
      <w:r w:rsidR="009D5A2F" w:rsidRPr="006E45D6">
        <w:rPr>
          <w:sz w:val="24"/>
          <w:szCs w:val="24"/>
          <w:lang w:val="lt-LT"/>
        </w:rPr>
        <w:t>-</w:t>
      </w:r>
      <w:r w:rsidR="00DB7AF2" w:rsidRPr="006E45D6">
        <w:rPr>
          <w:sz w:val="24"/>
          <w:szCs w:val="24"/>
          <w:lang w:val="lt-LT"/>
        </w:rPr>
        <w:t>12</w:t>
      </w:r>
      <w:r w:rsidR="009D5A2F" w:rsidRPr="006E45D6">
        <w:rPr>
          <w:sz w:val="24"/>
          <w:szCs w:val="24"/>
          <w:lang w:val="lt-LT"/>
        </w:rPr>
        <w:t>-</w:t>
      </w:r>
      <w:r w:rsidR="00DB7AF2" w:rsidRPr="006E45D6">
        <w:rPr>
          <w:sz w:val="24"/>
          <w:szCs w:val="24"/>
          <w:lang w:val="lt-LT"/>
        </w:rPr>
        <w:t>31</w:t>
      </w:r>
      <w:r w:rsidR="009D5A2F" w:rsidRPr="006E45D6">
        <w:rPr>
          <w:sz w:val="24"/>
          <w:szCs w:val="24"/>
          <w:lang w:val="lt-LT"/>
        </w:rPr>
        <w:t>)</w:t>
      </w:r>
      <w:r w:rsidRPr="006E45D6">
        <w:rPr>
          <w:sz w:val="24"/>
          <w:szCs w:val="24"/>
          <w:lang w:val="lt-LT"/>
        </w:rPr>
        <w:t>;</w:t>
      </w:r>
    </w:p>
    <w:p w14:paraId="2495255C" w14:textId="190D25B0" w:rsidR="00FF1943" w:rsidRPr="006E45D6" w:rsidRDefault="00000000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5B33C3" w:rsidRPr="006E45D6">
        <w:rPr>
          <w:sz w:val="24"/>
          <w:szCs w:val="24"/>
          <w:lang w:val="lt-LT"/>
        </w:rPr>
        <w:t>228 609,06</w:t>
      </w:r>
      <w:r w:rsidRPr="006E45D6">
        <w:rPr>
          <w:sz w:val="24"/>
          <w:szCs w:val="24"/>
          <w:lang w:val="lt-LT"/>
        </w:rPr>
        <w:t xml:space="preserve"> Eur socialinėms paslaugoms finansuoti</w:t>
      </w:r>
      <w:r w:rsidR="00C64036" w:rsidRPr="006E45D6">
        <w:rPr>
          <w:sz w:val="24"/>
          <w:szCs w:val="24"/>
          <w:lang w:val="lt-LT"/>
        </w:rPr>
        <w:t xml:space="preserve"> (</w:t>
      </w:r>
      <w:r w:rsidR="005B33C3" w:rsidRPr="006E45D6">
        <w:rPr>
          <w:sz w:val="24"/>
          <w:szCs w:val="24"/>
          <w:lang w:val="lt-LT"/>
        </w:rPr>
        <w:t xml:space="preserve">8 799,28 Eur ir 219 809,78 Eur </w:t>
      </w:r>
      <w:r w:rsidR="00C64036" w:rsidRPr="006E45D6">
        <w:rPr>
          <w:sz w:val="24"/>
          <w:szCs w:val="24"/>
          <w:lang w:val="lt-LT"/>
        </w:rPr>
        <w:t>gr</w:t>
      </w:r>
      <w:r w:rsidR="005C13B5" w:rsidRPr="006E45D6">
        <w:rPr>
          <w:sz w:val="24"/>
          <w:szCs w:val="24"/>
          <w:lang w:val="lt-LT"/>
        </w:rPr>
        <w:t>ąžinta</w:t>
      </w:r>
      <w:r w:rsidR="00C64036" w:rsidRPr="006E45D6">
        <w:rPr>
          <w:sz w:val="24"/>
          <w:szCs w:val="24"/>
          <w:lang w:val="lt-LT"/>
        </w:rPr>
        <w:t xml:space="preserve"> </w:t>
      </w:r>
      <w:r w:rsidR="00925D1E" w:rsidRPr="006E45D6">
        <w:rPr>
          <w:sz w:val="24"/>
          <w:szCs w:val="24"/>
          <w:lang w:val="lt-LT"/>
        </w:rPr>
        <w:t>20</w:t>
      </w:r>
      <w:r w:rsidR="00C64036" w:rsidRPr="006E45D6">
        <w:rPr>
          <w:sz w:val="24"/>
          <w:szCs w:val="24"/>
          <w:lang w:val="lt-LT"/>
        </w:rPr>
        <w:t>2</w:t>
      </w:r>
      <w:r w:rsidR="005B33C3" w:rsidRPr="006E45D6">
        <w:rPr>
          <w:sz w:val="24"/>
          <w:szCs w:val="24"/>
          <w:lang w:val="lt-LT"/>
        </w:rPr>
        <w:t>5</w:t>
      </w:r>
      <w:r w:rsidR="00C64036" w:rsidRPr="006E45D6">
        <w:rPr>
          <w:sz w:val="24"/>
          <w:szCs w:val="24"/>
          <w:lang w:val="lt-LT"/>
        </w:rPr>
        <w:t>-</w:t>
      </w:r>
      <w:r w:rsidR="00071606" w:rsidRPr="006E45D6">
        <w:rPr>
          <w:sz w:val="24"/>
          <w:szCs w:val="24"/>
          <w:lang w:val="lt-LT"/>
        </w:rPr>
        <w:t>12</w:t>
      </w:r>
      <w:r w:rsidR="00C64036" w:rsidRPr="006E45D6">
        <w:rPr>
          <w:sz w:val="24"/>
          <w:szCs w:val="24"/>
          <w:lang w:val="lt-LT"/>
        </w:rPr>
        <w:t>-</w:t>
      </w:r>
      <w:r w:rsidR="00071606" w:rsidRPr="006E45D6">
        <w:rPr>
          <w:sz w:val="24"/>
          <w:szCs w:val="24"/>
          <w:lang w:val="lt-LT"/>
        </w:rPr>
        <w:t>31</w:t>
      </w:r>
      <w:r w:rsidR="00C64036" w:rsidRPr="006E45D6">
        <w:rPr>
          <w:sz w:val="24"/>
          <w:szCs w:val="24"/>
          <w:lang w:val="lt-LT"/>
        </w:rPr>
        <w:t>)</w:t>
      </w:r>
      <w:r w:rsidRPr="006E45D6">
        <w:rPr>
          <w:sz w:val="24"/>
          <w:szCs w:val="24"/>
          <w:lang w:val="lt-LT"/>
        </w:rPr>
        <w:t>;</w:t>
      </w:r>
    </w:p>
    <w:p w14:paraId="63B5194B" w14:textId="45210566" w:rsidR="00460E8E" w:rsidRPr="006E45D6" w:rsidRDefault="00C64036" w:rsidP="00460E8E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9B55DC" w:rsidRPr="006E45D6">
        <w:rPr>
          <w:sz w:val="24"/>
          <w:szCs w:val="24"/>
          <w:lang w:val="lt-LT"/>
        </w:rPr>
        <w:t>316,97</w:t>
      </w:r>
      <w:r w:rsidRPr="006E45D6">
        <w:rPr>
          <w:sz w:val="24"/>
          <w:szCs w:val="24"/>
          <w:lang w:val="lt-LT"/>
        </w:rPr>
        <w:t xml:space="preserve"> Eur </w:t>
      </w:r>
      <w:r w:rsidR="009B55DC" w:rsidRPr="006E45D6">
        <w:rPr>
          <w:sz w:val="24"/>
          <w:szCs w:val="24"/>
          <w:lang w:val="lt-LT"/>
        </w:rPr>
        <w:t>įgyvendinti jaunimo politiką</w:t>
      </w:r>
      <w:r w:rsidRPr="006E45D6">
        <w:rPr>
          <w:sz w:val="24"/>
          <w:szCs w:val="24"/>
          <w:lang w:val="lt-LT"/>
        </w:rPr>
        <w:t xml:space="preserve"> (gr</w:t>
      </w:r>
      <w:r w:rsidR="005C13B5" w:rsidRPr="006E45D6">
        <w:rPr>
          <w:sz w:val="24"/>
          <w:szCs w:val="24"/>
          <w:lang w:val="lt-LT"/>
        </w:rPr>
        <w:t>ąžinta</w:t>
      </w:r>
      <w:r w:rsidRPr="006E45D6">
        <w:rPr>
          <w:sz w:val="24"/>
          <w:szCs w:val="24"/>
          <w:lang w:val="lt-LT"/>
        </w:rPr>
        <w:t xml:space="preserve"> </w:t>
      </w:r>
      <w:r w:rsidR="00925D1E" w:rsidRPr="006E45D6">
        <w:rPr>
          <w:sz w:val="24"/>
          <w:szCs w:val="24"/>
          <w:lang w:val="lt-LT"/>
        </w:rPr>
        <w:t>20</w:t>
      </w:r>
      <w:r w:rsidRPr="006E45D6">
        <w:rPr>
          <w:sz w:val="24"/>
          <w:szCs w:val="24"/>
          <w:lang w:val="lt-LT"/>
        </w:rPr>
        <w:t>2</w:t>
      </w:r>
      <w:r w:rsidR="009B55DC" w:rsidRPr="006E45D6">
        <w:rPr>
          <w:sz w:val="24"/>
          <w:szCs w:val="24"/>
          <w:lang w:val="lt-LT"/>
        </w:rPr>
        <w:t>5</w:t>
      </w:r>
      <w:r w:rsidRPr="006E45D6">
        <w:rPr>
          <w:sz w:val="24"/>
          <w:szCs w:val="24"/>
          <w:lang w:val="lt-LT"/>
        </w:rPr>
        <w:t>-</w:t>
      </w:r>
      <w:r w:rsidR="00071606" w:rsidRPr="006E45D6">
        <w:rPr>
          <w:sz w:val="24"/>
          <w:szCs w:val="24"/>
          <w:lang w:val="lt-LT"/>
        </w:rPr>
        <w:t>12</w:t>
      </w:r>
      <w:r w:rsidRPr="006E45D6">
        <w:rPr>
          <w:sz w:val="24"/>
          <w:szCs w:val="24"/>
          <w:lang w:val="lt-LT"/>
        </w:rPr>
        <w:t>-</w:t>
      </w:r>
      <w:r w:rsidR="00071606" w:rsidRPr="006E45D6">
        <w:rPr>
          <w:sz w:val="24"/>
          <w:szCs w:val="24"/>
          <w:lang w:val="lt-LT"/>
        </w:rPr>
        <w:t>3</w:t>
      </w:r>
      <w:r w:rsidR="009B55DC" w:rsidRPr="006E45D6">
        <w:rPr>
          <w:sz w:val="24"/>
          <w:szCs w:val="24"/>
          <w:lang w:val="lt-LT"/>
        </w:rPr>
        <w:t>0</w:t>
      </w:r>
      <w:r w:rsidRPr="006E45D6">
        <w:rPr>
          <w:sz w:val="24"/>
          <w:szCs w:val="24"/>
          <w:lang w:val="lt-LT"/>
        </w:rPr>
        <w:t>);</w:t>
      </w:r>
    </w:p>
    <w:p w14:paraId="36777845" w14:textId="78C53F73" w:rsidR="00460E8E" w:rsidRPr="006E45D6" w:rsidRDefault="00460E8E" w:rsidP="00460E8E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D53572" w:rsidRPr="006E45D6">
        <w:rPr>
          <w:sz w:val="24"/>
          <w:szCs w:val="24"/>
          <w:lang w:val="lt-LT"/>
        </w:rPr>
        <w:t>506,92</w:t>
      </w:r>
      <w:r w:rsidRPr="006E45D6">
        <w:rPr>
          <w:sz w:val="24"/>
          <w:szCs w:val="24"/>
          <w:lang w:val="lt-LT"/>
        </w:rPr>
        <w:t xml:space="preserve"> Eur </w:t>
      </w:r>
      <w:r w:rsidR="00D53572" w:rsidRPr="006E45D6">
        <w:rPr>
          <w:sz w:val="24"/>
          <w:szCs w:val="24"/>
          <w:lang w:val="lt-LT"/>
        </w:rPr>
        <w:t>pirminei teisinei pagalbai teikti</w:t>
      </w:r>
      <w:r w:rsidRPr="006E45D6">
        <w:rPr>
          <w:sz w:val="24"/>
          <w:szCs w:val="24"/>
          <w:lang w:val="lt-LT"/>
        </w:rPr>
        <w:t xml:space="preserve"> (grąžinta 202</w:t>
      </w:r>
      <w:r w:rsidR="00D53572" w:rsidRPr="006E45D6">
        <w:rPr>
          <w:sz w:val="24"/>
          <w:szCs w:val="24"/>
          <w:lang w:val="lt-LT"/>
        </w:rPr>
        <w:t>5</w:t>
      </w:r>
      <w:r w:rsidRPr="006E45D6">
        <w:rPr>
          <w:sz w:val="24"/>
          <w:szCs w:val="24"/>
          <w:lang w:val="lt-LT"/>
        </w:rPr>
        <w:t>-12-31);</w:t>
      </w:r>
    </w:p>
    <w:p w14:paraId="56D00B0C" w14:textId="6C64617F" w:rsidR="00FF1943" w:rsidRPr="006E45D6" w:rsidRDefault="00000000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D53572" w:rsidRPr="006E45D6">
        <w:rPr>
          <w:sz w:val="24"/>
          <w:szCs w:val="24"/>
          <w:lang w:val="lt-LT"/>
        </w:rPr>
        <w:t>1</w:t>
      </w:r>
      <w:r w:rsidR="0097747A" w:rsidRPr="006E45D6">
        <w:rPr>
          <w:sz w:val="24"/>
          <w:szCs w:val="24"/>
          <w:lang w:val="lt-LT"/>
        </w:rPr>
        <w:t> 51</w:t>
      </w:r>
      <w:r w:rsidR="00D53572" w:rsidRPr="006E45D6">
        <w:rPr>
          <w:sz w:val="24"/>
          <w:szCs w:val="24"/>
          <w:lang w:val="lt-LT"/>
        </w:rPr>
        <w:t>2</w:t>
      </w:r>
      <w:r w:rsidR="0097747A" w:rsidRPr="006E45D6">
        <w:rPr>
          <w:sz w:val="24"/>
          <w:szCs w:val="24"/>
          <w:lang w:val="lt-LT"/>
        </w:rPr>
        <w:t>,</w:t>
      </w:r>
      <w:r w:rsidR="00D53572" w:rsidRPr="006E45D6">
        <w:rPr>
          <w:sz w:val="24"/>
          <w:szCs w:val="24"/>
          <w:lang w:val="lt-LT"/>
        </w:rPr>
        <w:t>49</w:t>
      </w:r>
      <w:r w:rsidRPr="006E45D6">
        <w:rPr>
          <w:sz w:val="24"/>
          <w:szCs w:val="24"/>
          <w:lang w:val="lt-LT"/>
        </w:rPr>
        <w:t xml:space="preserve"> Eur </w:t>
      </w:r>
      <w:r w:rsidR="00D53572" w:rsidRPr="006E45D6">
        <w:rPr>
          <w:sz w:val="24"/>
          <w:szCs w:val="24"/>
          <w:lang w:val="lt-LT"/>
        </w:rPr>
        <w:t>dalyvauti rengiant ir vykdant mobilizaciją</w:t>
      </w:r>
      <w:r w:rsidR="00C477A3" w:rsidRPr="006E45D6">
        <w:rPr>
          <w:sz w:val="24"/>
          <w:szCs w:val="24"/>
          <w:lang w:val="lt-LT"/>
        </w:rPr>
        <w:t xml:space="preserve"> (grąžinta 202</w:t>
      </w:r>
      <w:r w:rsidR="00D53572" w:rsidRPr="006E45D6">
        <w:rPr>
          <w:sz w:val="24"/>
          <w:szCs w:val="24"/>
          <w:lang w:val="lt-LT"/>
        </w:rPr>
        <w:t>5</w:t>
      </w:r>
      <w:r w:rsidR="00C477A3" w:rsidRPr="006E45D6">
        <w:rPr>
          <w:sz w:val="24"/>
          <w:szCs w:val="24"/>
          <w:lang w:val="lt-LT"/>
        </w:rPr>
        <w:t>-</w:t>
      </w:r>
      <w:r w:rsidR="0097747A" w:rsidRPr="006E45D6">
        <w:rPr>
          <w:sz w:val="24"/>
          <w:szCs w:val="24"/>
          <w:lang w:val="lt-LT"/>
        </w:rPr>
        <w:t>12</w:t>
      </w:r>
      <w:r w:rsidR="00C477A3" w:rsidRPr="006E45D6">
        <w:rPr>
          <w:sz w:val="24"/>
          <w:szCs w:val="24"/>
          <w:lang w:val="lt-LT"/>
        </w:rPr>
        <w:t>-</w:t>
      </w:r>
      <w:r w:rsidR="0097747A" w:rsidRPr="006E45D6">
        <w:rPr>
          <w:sz w:val="24"/>
          <w:szCs w:val="24"/>
          <w:lang w:val="lt-LT"/>
        </w:rPr>
        <w:t>31</w:t>
      </w:r>
      <w:r w:rsidR="00C477A3" w:rsidRPr="006E45D6">
        <w:rPr>
          <w:sz w:val="24"/>
          <w:szCs w:val="24"/>
          <w:lang w:val="lt-LT"/>
        </w:rPr>
        <w:t>)</w:t>
      </w:r>
      <w:r w:rsidRPr="006E45D6">
        <w:rPr>
          <w:sz w:val="24"/>
          <w:szCs w:val="24"/>
          <w:lang w:val="lt-LT"/>
        </w:rPr>
        <w:t>.</w:t>
      </w:r>
    </w:p>
    <w:p w14:paraId="0644C070" w14:textId="07609AC7" w:rsidR="00FF1943" w:rsidRPr="006E45D6" w:rsidRDefault="00000000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  <w:lang w:val="lt-LT"/>
        </w:rPr>
        <w:t>2)</w:t>
      </w:r>
      <w:r w:rsidRPr="006E45D6">
        <w:rPr>
          <w:sz w:val="24"/>
          <w:szCs w:val="24"/>
        </w:rPr>
        <w:t xml:space="preserve"> </w:t>
      </w:r>
      <w:r w:rsidR="0064306A" w:rsidRPr="006E45D6">
        <w:rPr>
          <w:sz w:val="24"/>
          <w:szCs w:val="24"/>
        </w:rPr>
        <w:t>Valstybės biudžeto lėšos, skirtos pagalbos priemonėms dėl Rusijos Federacijos karinių veiksmų Ukrainoje</w:t>
      </w:r>
      <w:r w:rsidRPr="006E45D6">
        <w:rPr>
          <w:sz w:val="24"/>
          <w:szCs w:val="24"/>
        </w:rPr>
        <w:t xml:space="preserve"> – </w:t>
      </w:r>
      <w:r w:rsidR="0064306A" w:rsidRPr="006E45D6">
        <w:rPr>
          <w:sz w:val="24"/>
          <w:szCs w:val="24"/>
        </w:rPr>
        <w:t>500</w:t>
      </w:r>
      <w:r w:rsidR="005E0397" w:rsidRPr="006E45D6">
        <w:rPr>
          <w:sz w:val="24"/>
          <w:szCs w:val="24"/>
        </w:rPr>
        <w:t>,</w:t>
      </w:r>
      <w:r w:rsidR="0064306A" w:rsidRPr="006E45D6">
        <w:rPr>
          <w:sz w:val="24"/>
          <w:szCs w:val="24"/>
        </w:rPr>
        <w:t>00</w:t>
      </w:r>
      <w:r w:rsidRPr="006E45D6">
        <w:rPr>
          <w:sz w:val="24"/>
          <w:szCs w:val="24"/>
          <w:lang w:val="lt-LT"/>
        </w:rPr>
        <w:t xml:space="preserve"> Eur</w:t>
      </w:r>
      <w:r w:rsidR="00090B3B" w:rsidRPr="006E45D6">
        <w:rPr>
          <w:sz w:val="24"/>
          <w:szCs w:val="24"/>
          <w:lang w:val="lt-LT"/>
        </w:rPr>
        <w:t xml:space="preserve"> (Eur gr</w:t>
      </w:r>
      <w:r w:rsidR="005C13B5" w:rsidRPr="006E45D6">
        <w:rPr>
          <w:sz w:val="24"/>
          <w:szCs w:val="24"/>
          <w:lang w:val="lt-LT"/>
        </w:rPr>
        <w:t>ąžinta</w:t>
      </w:r>
      <w:r w:rsidR="00090B3B" w:rsidRPr="006E45D6">
        <w:rPr>
          <w:sz w:val="24"/>
          <w:szCs w:val="24"/>
          <w:lang w:val="lt-LT"/>
        </w:rPr>
        <w:t xml:space="preserve"> </w:t>
      </w:r>
      <w:r w:rsidR="00925D1E" w:rsidRPr="006E45D6">
        <w:rPr>
          <w:sz w:val="24"/>
          <w:szCs w:val="24"/>
          <w:lang w:val="lt-LT"/>
        </w:rPr>
        <w:t>20</w:t>
      </w:r>
      <w:r w:rsidR="00090B3B" w:rsidRPr="006E45D6">
        <w:rPr>
          <w:sz w:val="24"/>
          <w:szCs w:val="24"/>
          <w:lang w:val="lt-LT"/>
        </w:rPr>
        <w:t>2</w:t>
      </w:r>
      <w:r w:rsidR="0064306A" w:rsidRPr="006E45D6">
        <w:rPr>
          <w:sz w:val="24"/>
          <w:szCs w:val="24"/>
          <w:lang w:val="lt-LT"/>
        </w:rPr>
        <w:t>5</w:t>
      </w:r>
      <w:r w:rsidR="00090B3B" w:rsidRPr="006E45D6">
        <w:rPr>
          <w:sz w:val="24"/>
          <w:szCs w:val="24"/>
          <w:lang w:val="lt-LT"/>
        </w:rPr>
        <w:t>-</w:t>
      </w:r>
      <w:r w:rsidR="00283510" w:rsidRPr="006E45D6">
        <w:rPr>
          <w:sz w:val="24"/>
          <w:szCs w:val="24"/>
          <w:lang w:val="lt-LT"/>
        </w:rPr>
        <w:t>12</w:t>
      </w:r>
      <w:r w:rsidR="00090B3B" w:rsidRPr="006E45D6">
        <w:rPr>
          <w:sz w:val="24"/>
          <w:szCs w:val="24"/>
          <w:lang w:val="lt-LT"/>
        </w:rPr>
        <w:t>-</w:t>
      </w:r>
      <w:r w:rsidR="005E0397" w:rsidRPr="006E45D6">
        <w:rPr>
          <w:sz w:val="24"/>
          <w:szCs w:val="24"/>
          <w:lang w:val="lt-LT"/>
        </w:rPr>
        <w:t>30</w:t>
      </w:r>
      <w:r w:rsidR="00090B3B" w:rsidRPr="006E45D6">
        <w:rPr>
          <w:sz w:val="24"/>
          <w:szCs w:val="24"/>
          <w:lang w:val="lt-LT"/>
        </w:rPr>
        <w:t>)</w:t>
      </w:r>
      <w:r w:rsidR="00737D97">
        <w:rPr>
          <w:sz w:val="24"/>
          <w:szCs w:val="24"/>
          <w:lang w:val="lt-LT"/>
        </w:rPr>
        <w:t>.</w:t>
      </w:r>
    </w:p>
    <w:p w14:paraId="1697483B" w14:textId="5FF00EB0" w:rsidR="00FF1943" w:rsidRPr="006E45D6" w:rsidRDefault="00000000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  <w:lang w:val="lt-LT"/>
        </w:rPr>
        <w:t xml:space="preserve">3) Kitos tikslinės dotacijos – </w:t>
      </w:r>
      <w:r w:rsidR="004647B2" w:rsidRPr="006E45D6">
        <w:rPr>
          <w:sz w:val="24"/>
          <w:szCs w:val="24"/>
          <w:lang w:val="lt-LT"/>
        </w:rPr>
        <w:t>162 671,51</w:t>
      </w:r>
      <w:r w:rsidRPr="006E45D6">
        <w:rPr>
          <w:sz w:val="24"/>
          <w:szCs w:val="24"/>
          <w:lang w:val="lt-LT"/>
        </w:rPr>
        <w:t xml:space="preserve"> Eur, iš jų:</w:t>
      </w:r>
    </w:p>
    <w:p w14:paraId="50090A0E" w14:textId="5C4777D0" w:rsidR="00F80851" w:rsidRPr="006E45D6" w:rsidRDefault="00F80851" w:rsidP="00F80851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AF1D58" w:rsidRPr="006E45D6">
        <w:rPr>
          <w:sz w:val="24"/>
          <w:szCs w:val="24"/>
          <w:lang w:val="lt-LT"/>
        </w:rPr>
        <w:t>4 600,09</w:t>
      </w:r>
      <w:r w:rsidRPr="006E45D6">
        <w:rPr>
          <w:sz w:val="24"/>
          <w:szCs w:val="24"/>
          <w:lang w:val="lt-LT"/>
        </w:rPr>
        <w:t xml:space="preserve"> Eur </w:t>
      </w:r>
      <w:r w:rsidR="00AF1D58" w:rsidRPr="006E45D6">
        <w:rPr>
          <w:sz w:val="24"/>
          <w:szCs w:val="24"/>
          <w:lang w:val="lt-LT"/>
        </w:rPr>
        <w:t>didinti socialinių paslaugų prieinamumą</w:t>
      </w:r>
      <w:r w:rsidR="00D26DD7" w:rsidRPr="006E45D6">
        <w:rPr>
          <w:sz w:val="24"/>
          <w:szCs w:val="24"/>
          <w:lang w:val="lt-LT"/>
        </w:rPr>
        <w:t xml:space="preserve"> </w:t>
      </w:r>
      <w:r w:rsidRPr="006E45D6">
        <w:rPr>
          <w:sz w:val="24"/>
          <w:szCs w:val="24"/>
          <w:lang w:val="lt-LT"/>
        </w:rPr>
        <w:t>(</w:t>
      </w:r>
      <w:r w:rsidR="00AF1D58" w:rsidRPr="006E45D6">
        <w:rPr>
          <w:sz w:val="24"/>
          <w:szCs w:val="24"/>
          <w:lang w:val="lt-LT"/>
        </w:rPr>
        <w:t xml:space="preserve">reabilitacija asmenims su negalia, </w:t>
      </w:r>
      <w:r w:rsidRPr="006E45D6">
        <w:rPr>
          <w:sz w:val="24"/>
          <w:szCs w:val="24"/>
          <w:lang w:val="lt-LT"/>
        </w:rPr>
        <w:t>grąžinta 202</w:t>
      </w:r>
      <w:r w:rsidR="00D26DD7" w:rsidRPr="006E45D6">
        <w:rPr>
          <w:sz w:val="24"/>
          <w:szCs w:val="24"/>
          <w:lang w:val="lt-LT"/>
        </w:rPr>
        <w:t>5</w:t>
      </w:r>
      <w:r w:rsidRPr="006E45D6">
        <w:rPr>
          <w:sz w:val="24"/>
          <w:szCs w:val="24"/>
          <w:lang w:val="lt-LT"/>
        </w:rPr>
        <w:t>-12-30);</w:t>
      </w:r>
    </w:p>
    <w:p w14:paraId="01071BB5" w14:textId="3CCC4011" w:rsidR="00AF1D58" w:rsidRPr="006E45D6" w:rsidRDefault="00AF1D58" w:rsidP="00AF1D58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>– 7 903,73 Eur didinti socialinių paslaugų prieinamumą (grąžinta 2025-12-30);</w:t>
      </w:r>
    </w:p>
    <w:p w14:paraId="729A23B7" w14:textId="1A589241" w:rsidR="00B4198D" w:rsidRPr="006E45D6" w:rsidRDefault="00B4198D" w:rsidP="00B4198D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>– 114,24 Eur didinti socialinių paslaugų prieinamumą (grąžinta 2025-12-30);</w:t>
      </w:r>
    </w:p>
    <w:p w14:paraId="0023A5BE" w14:textId="77777777" w:rsidR="00B4198D" w:rsidRPr="006E45D6" w:rsidRDefault="00B4198D" w:rsidP="00AF1D58">
      <w:pPr>
        <w:pStyle w:val="Pagrindinistekstas2"/>
        <w:ind w:firstLine="567"/>
        <w:rPr>
          <w:sz w:val="24"/>
          <w:szCs w:val="24"/>
          <w:lang w:val="lt-LT"/>
        </w:rPr>
      </w:pPr>
    </w:p>
    <w:p w14:paraId="7AD38F3B" w14:textId="75074DFB" w:rsidR="00AF1D58" w:rsidRPr="006E45D6" w:rsidRDefault="00AF1D58" w:rsidP="00AF1D58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lastRenderedPageBreak/>
        <w:t xml:space="preserve">– </w:t>
      </w:r>
      <w:r w:rsidR="00B4198D" w:rsidRPr="006E45D6">
        <w:rPr>
          <w:sz w:val="24"/>
          <w:szCs w:val="24"/>
          <w:lang w:val="lt-LT"/>
        </w:rPr>
        <w:t>23 205,71</w:t>
      </w:r>
      <w:r w:rsidRPr="006E45D6">
        <w:rPr>
          <w:sz w:val="24"/>
          <w:szCs w:val="24"/>
          <w:lang w:val="lt-LT"/>
        </w:rPr>
        <w:t xml:space="preserve"> Eur </w:t>
      </w:r>
      <w:r w:rsidR="00B4198D" w:rsidRPr="006E45D6">
        <w:rPr>
          <w:sz w:val="24"/>
          <w:szCs w:val="24"/>
          <w:lang w:val="lt-LT"/>
        </w:rPr>
        <w:t xml:space="preserve">įgyvendinti Būsto pritaikymo asmenims turintiems negalią programą </w:t>
      </w:r>
      <w:r w:rsidRPr="006E45D6">
        <w:rPr>
          <w:sz w:val="24"/>
          <w:szCs w:val="24"/>
          <w:lang w:val="lt-LT"/>
        </w:rPr>
        <w:t>(grąžinta 2025-12-30);</w:t>
      </w:r>
    </w:p>
    <w:p w14:paraId="212AB5E2" w14:textId="4A993F9E" w:rsidR="00AF1D58" w:rsidRPr="006E45D6" w:rsidRDefault="00AF1D58" w:rsidP="00AF1D58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90458A" w:rsidRPr="006E45D6">
        <w:rPr>
          <w:sz w:val="24"/>
          <w:szCs w:val="24"/>
          <w:lang w:val="lt-LT"/>
        </w:rPr>
        <w:t>30 567,44</w:t>
      </w:r>
      <w:r w:rsidRPr="006E45D6">
        <w:rPr>
          <w:sz w:val="24"/>
          <w:szCs w:val="24"/>
          <w:lang w:val="lt-LT"/>
        </w:rPr>
        <w:t xml:space="preserve"> Eur </w:t>
      </w:r>
      <w:r w:rsidR="00971112" w:rsidRPr="006E45D6">
        <w:rPr>
          <w:sz w:val="24"/>
          <w:szCs w:val="24"/>
          <w:lang w:val="lt-LT"/>
        </w:rPr>
        <w:t>laikino atokvėpio paslaugoms teikti</w:t>
      </w:r>
      <w:r w:rsidRPr="006E45D6">
        <w:rPr>
          <w:sz w:val="24"/>
          <w:szCs w:val="24"/>
          <w:lang w:val="lt-LT"/>
        </w:rPr>
        <w:t xml:space="preserve"> (grąžinta 2025-12-3</w:t>
      </w:r>
      <w:r w:rsidR="0090458A" w:rsidRPr="006E45D6">
        <w:rPr>
          <w:sz w:val="24"/>
          <w:szCs w:val="24"/>
          <w:lang w:val="lt-LT"/>
        </w:rPr>
        <w:t>1</w:t>
      </w:r>
      <w:r w:rsidRPr="006E45D6">
        <w:rPr>
          <w:sz w:val="24"/>
          <w:szCs w:val="24"/>
          <w:lang w:val="lt-LT"/>
        </w:rPr>
        <w:t>);</w:t>
      </w:r>
    </w:p>
    <w:p w14:paraId="770BE881" w14:textId="1E125992" w:rsidR="00A74F5A" w:rsidRPr="006E45D6" w:rsidRDefault="00A74F5A" w:rsidP="00A74F5A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9B55DC" w:rsidRPr="006E45D6">
        <w:rPr>
          <w:sz w:val="24"/>
          <w:szCs w:val="24"/>
          <w:lang w:val="lt-LT"/>
        </w:rPr>
        <w:t>14,28</w:t>
      </w:r>
      <w:r w:rsidRPr="006E45D6">
        <w:rPr>
          <w:sz w:val="24"/>
          <w:szCs w:val="24"/>
          <w:lang w:val="lt-LT"/>
        </w:rPr>
        <w:t xml:space="preserve"> Eur bendruomeninei veiklai stiprinti (grąžinta 202</w:t>
      </w:r>
      <w:r w:rsidR="009B55DC" w:rsidRPr="006E45D6">
        <w:rPr>
          <w:sz w:val="24"/>
          <w:szCs w:val="24"/>
          <w:lang w:val="lt-LT"/>
        </w:rPr>
        <w:t>5</w:t>
      </w:r>
      <w:r w:rsidRPr="006E45D6">
        <w:rPr>
          <w:sz w:val="24"/>
          <w:szCs w:val="24"/>
          <w:lang w:val="lt-LT"/>
        </w:rPr>
        <w:t>-12-30);</w:t>
      </w:r>
    </w:p>
    <w:p w14:paraId="1E83161D" w14:textId="2ABC69CC" w:rsidR="00A74F5A" w:rsidRPr="006E45D6" w:rsidRDefault="00A74F5A" w:rsidP="00A74F5A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206CB4" w:rsidRPr="006E45D6">
        <w:rPr>
          <w:sz w:val="24"/>
          <w:szCs w:val="24"/>
          <w:lang w:val="lt-LT"/>
        </w:rPr>
        <w:t>1 178,43</w:t>
      </w:r>
      <w:r w:rsidRPr="006E45D6">
        <w:rPr>
          <w:sz w:val="24"/>
          <w:szCs w:val="24"/>
          <w:lang w:val="lt-LT"/>
        </w:rPr>
        <w:t xml:space="preserve"> Eur </w:t>
      </w:r>
      <w:r w:rsidR="00206CB4" w:rsidRPr="006E45D6">
        <w:rPr>
          <w:sz w:val="24"/>
          <w:szCs w:val="24"/>
          <w:lang w:val="lt-LT"/>
        </w:rPr>
        <w:t xml:space="preserve">naujoms mokytojų padėjėjų pareigybėms Santakos ugdymo centre steigti </w:t>
      </w:r>
      <w:r w:rsidRPr="006E45D6">
        <w:rPr>
          <w:sz w:val="24"/>
          <w:szCs w:val="24"/>
          <w:lang w:val="lt-LT"/>
        </w:rPr>
        <w:t>(grąžinta 202</w:t>
      </w:r>
      <w:r w:rsidR="00206CB4" w:rsidRPr="006E45D6">
        <w:rPr>
          <w:sz w:val="24"/>
          <w:szCs w:val="24"/>
          <w:lang w:val="lt-LT"/>
        </w:rPr>
        <w:t>5</w:t>
      </w:r>
      <w:r w:rsidRPr="006E45D6">
        <w:rPr>
          <w:sz w:val="24"/>
          <w:szCs w:val="24"/>
          <w:lang w:val="lt-LT"/>
        </w:rPr>
        <w:t>-12-31);</w:t>
      </w:r>
    </w:p>
    <w:p w14:paraId="1F5EB92F" w14:textId="69E56D4D" w:rsidR="00A74F5A" w:rsidRPr="006E45D6" w:rsidRDefault="00A74F5A" w:rsidP="00A74F5A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5B33C3" w:rsidRPr="006E45D6">
        <w:rPr>
          <w:sz w:val="24"/>
          <w:szCs w:val="24"/>
          <w:lang w:val="lt-LT"/>
        </w:rPr>
        <w:t>576</w:t>
      </w:r>
      <w:r w:rsidRPr="006E45D6">
        <w:rPr>
          <w:sz w:val="24"/>
          <w:szCs w:val="24"/>
          <w:lang w:val="lt-LT"/>
        </w:rPr>
        <w:t>,00 Eur laidojimo pašalpoms mokėti (grąžinta 202</w:t>
      </w:r>
      <w:r w:rsidR="005B33C3" w:rsidRPr="006E45D6">
        <w:rPr>
          <w:sz w:val="24"/>
          <w:szCs w:val="24"/>
          <w:lang w:val="lt-LT"/>
        </w:rPr>
        <w:t>5</w:t>
      </w:r>
      <w:r w:rsidRPr="006E45D6">
        <w:rPr>
          <w:sz w:val="24"/>
          <w:szCs w:val="24"/>
          <w:lang w:val="lt-LT"/>
        </w:rPr>
        <w:t>-12-31);</w:t>
      </w:r>
    </w:p>
    <w:p w14:paraId="282D534C" w14:textId="66CE27A6" w:rsidR="0026677A" w:rsidRPr="006E45D6" w:rsidRDefault="0026677A" w:rsidP="0026677A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5B33C3" w:rsidRPr="006E45D6">
        <w:rPr>
          <w:sz w:val="24"/>
          <w:szCs w:val="24"/>
          <w:lang w:val="lt-LT"/>
        </w:rPr>
        <w:t>2 694,00</w:t>
      </w:r>
      <w:r w:rsidRPr="006E45D6">
        <w:rPr>
          <w:sz w:val="24"/>
          <w:szCs w:val="24"/>
          <w:lang w:val="lt-LT"/>
        </w:rPr>
        <w:t xml:space="preserve"> Eur </w:t>
      </w:r>
      <w:r w:rsidR="005B33C3" w:rsidRPr="006E45D6">
        <w:rPr>
          <w:sz w:val="24"/>
          <w:szCs w:val="24"/>
          <w:lang w:val="lt-LT"/>
        </w:rPr>
        <w:t>pedagoginių darbuotojų skaičiui optimizuoti</w:t>
      </w:r>
      <w:r w:rsidRPr="006E45D6">
        <w:rPr>
          <w:sz w:val="24"/>
          <w:szCs w:val="24"/>
          <w:lang w:val="lt-LT"/>
        </w:rPr>
        <w:t xml:space="preserve"> (grąžinta 202</w:t>
      </w:r>
      <w:r w:rsidR="005B33C3" w:rsidRPr="006E45D6">
        <w:rPr>
          <w:sz w:val="24"/>
          <w:szCs w:val="24"/>
          <w:lang w:val="lt-LT"/>
        </w:rPr>
        <w:t>4</w:t>
      </w:r>
      <w:r w:rsidRPr="006E45D6">
        <w:rPr>
          <w:sz w:val="24"/>
          <w:szCs w:val="24"/>
          <w:lang w:val="lt-LT"/>
        </w:rPr>
        <w:t>-</w:t>
      </w:r>
      <w:r w:rsidR="005B33C3" w:rsidRPr="006E45D6">
        <w:rPr>
          <w:sz w:val="24"/>
          <w:szCs w:val="24"/>
          <w:lang w:val="lt-LT"/>
        </w:rPr>
        <w:t>12</w:t>
      </w:r>
      <w:r w:rsidRPr="006E45D6">
        <w:rPr>
          <w:sz w:val="24"/>
          <w:szCs w:val="24"/>
          <w:lang w:val="lt-LT"/>
        </w:rPr>
        <w:t>-</w:t>
      </w:r>
      <w:r w:rsidR="005B33C3" w:rsidRPr="006E45D6">
        <w:rPr>
          <w:sz w:val="24"/>
          <w:szCs w:val="24"/>
          <w:lang w:val="lt-LT"/>
        </w:rPr>
        <w:t>31</w:t>
      </w:r>
      <w:r w:rsidRPr="006E45D6">
        <w:rPr>
          <w:sz w:val="24"/>
          <w:szCs w:val="24"/>
          <w:lang w:val="lt-LT"/>
        </w:rPr>
        <w:t>);</w:t>
      </w:r>
    </w:p>
    <w:p w14:paraId="11A1C49A" w14:textId="70403E1E" w:rsidR="001663C7" w:rsidRPr="006E45D6" w:rsidRDefault="001663C7" w:rsidP="001663C7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>– 3 410,44 Eur kompensuoti būsto nuomos ar išperkamosios būsto nuomos mokesčių dalį (grąžinta 2025-12-31);</w:t>
      </w:r>
    </w:p>
    <w:p w14:paraId="5909C1E8" w14:textId="487FA1DB" w:rsidR="00094FB1" w:rsidRPr="006E45D6" w:rsidRDefault="0026677A" w:rsidP="00F53BA1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E16285" w:rsidRPr="006E45D6">
        <w:rPr>
          <w:sz w:val="24"/>
          <w:szCs w:val="24"/>
          <w:lang w:val="lt-LT"/>
        </w:rPr>
        <w:t>48,53</w:t>
      </w:r>
      <w:r w:rsidRPr="006E45D6">
        <w:rPr>
          <w:sz w:val="24"/>
          <w:szCs w:val="24"/>
          <w:lang w:val="lt-LT"/>
        </w:rPr>
        <w:t xml:space="preserve"> Eur </w:t>
      </w:r>
      <w:r w:rsidR="00E16285" w:rsidRPr="006E45D6">
        <w:rPr>
          <w:sz w:val="24"/>
          <w:szCs w:val="24"/>
          <w:lang w:val="lt-LT"/>
        </w:rPr>
        <w:t>užtikrinti vienkartinių išmokų laikinąją apsaugą LR gavusiems užsieniečiams mokėjimą</w:t>
      </w:r>
      <w:r w:rsidRPr="006E45D6">
        <w:rPr>
          <w:sz w:val="24"/>
          <w:szCs w:val="24"/>
          <w:lang w:val="lt-LT"/>
        </w:rPr>
        <w:t xml:space="preserve"> (grąžinta 202</w:t>
      </w:r>
      <w:r w:rsidR="00E16285" w:rsidRPr="006E45D6">
        <w:rPr>
          <w:sz w:val="24"/>
          <w:szCs w:val="24"/>
          <w:lang w:val="lt-LT"/>
        </w:rPr>
        <w:t>6</w:t>
      </w:r>
      <w:r w:rsidRPr="006E45D6">
        <w:rPr>
          <w:sz w:val="24"/>
          <w:szCs w:val="24"/>
          <w:lang w:val="lt-LT"/>
        </w:rPr>
        <w:t>-01-0</w:t>
      </w:r>
      <w:r w:rsidR="00E16285" w:rsidRPr="006E45D6">
        <w:rPr>
          <w:sz w:val="24"/>
          <w:szCs w:val="24"/>
          <w:lang w:val="lt-LT"/>
        </w:rPr>
        <w:t>2</w:t>
      </w:r>
      <w:r w:rsidRPr="006E45D6">
        <w:rPr>
          <w:sz w:val="24"/>
          <w:szCs w:val="24"/>
          <w:lang w:val="lt-LT"/>
        </w:rPr>
        <w:t>);</w:t>
      </w:r>
    </w:p>
    <w:p w14:paraId="1C84961F" w14:textId="73C4AF17" w:rsidR="00FB4946" w:rsidRPr="006E45D6" w:rsidRDefault="00FB4946" w:rsidP="00FB4946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971112" w:rsidRPr="006E45D6">
        <w:rPr>
          <w:sz w:val="24"/>
          <w:szCs w:val="24"/>
          <w:lang w:val="lt-LT"/>
        </w:rPr>
        <w:t>78</w:t>
      </w:r>
      <w:r w:rsidRPr="006E45D6">
        <w:rPr>
          <w:sz w:val="24"/>
          <w:szCs w:val="24"/>
          <w:lang w:val="lt-LT"/>
        </w:rPr>
        <w:t> </w:t>
      </w:r>
      <w:r w:rsidR="00971112" w:rsidRPr="006E45D6">
        <w:rPr>
          <w:sz w:val="24"/>
          <w:szCs w:val="24"/>
          <w:lang w:val="lt-LT"/>
        </w:rPr>
        <w:t>989</w:t>
      </w:r>
      <w:r w:rsidRPr="006E45D6">
        <w:rPr>
          <w:sz w:val="24"/>
          <w:szCs w:val="24"/>
          <w:lang w:val="lt-LT"/>
        </w:rPr>
        <w:t>,</w:t>
      </w:r>
      <w:r w:rsidR="00971112" w:rsidRPr="006E45D6">
        <w:rPr>
          <w:sz w:val="24"/>
          <w:szCs w:val="24"/>
          <w:lang w:val="lt-LT"/>
        </w:rPr>
        <w:t>79</w:t>
      </w:r>
      <w:r w:rsidRPr="006E45D6">
        <w:rPr>
          <w:sz w:val="24"/>
          <w:szCs w:val="24"/>
          <w:lang w:val="lt-LT"/>
        </w:rPr>
        <w:t xml:space="preserve"> Eur </w:t>
      </w:r>
      <w:r w:rsidR="00971112" w:rsidRPr="006E45D6">
        <w:rPr>
          <w:sz w:val="24"/>
          <w:szCs w:val="24"/>
          <w:lang w:val="lt-LT"/>
        </w:rPr>
        <w:t xml:space="preserve">užtikrinti neformaliojo vaikų švietimo teikėjų programų </w:t>
      </w:r>
      <w:r w:rsidRPr="006E45D6">
        <w:rPr>
          <w:sz w:val="24"/>
          <w:szCs w:val="24"/>
          <w:lang w:val="lt-LT"/>
        </w:rPr>
        <w:t>(grąžinta 202</w:t>
      </w:r>
      <w:r w:rsidR="00971112" w:rsidRPr="006E45D6">
        <w:rPr>
          <w:sz w:val="24"/>
          <w:szCs w:val="24"/>
          <w:lang w:val="lt-LT"/>
        </w:rPr>
        <w:t>6</w:t>
      </w:r>
      <w:r w:rsidRPr="006E45D6">
        <w:rPr>
          <w:sz w:val="24"/>
          <w:szCs w:val="24"/>
          <w:lang w:val="lt-LT"/>
        </w:rPr>
        <w:t>-01-0</w:t>
      </w:r>
      <w:r w:rsidR="00971112" w:rsidRPr="006E45D6">
        <w:rPr>
          <w:sz w:val="24"/>
          <w:szCs w:val="24"/>
          <w:lang w:val="lt-LT"/>
        </w:rPr>
        <w:t>2</w:t>
      </w:r>
      <w:r w:rsidRPr="006E45D6">
        <w:rPr>
          <w:sz w:val="24"/>
          <w:szCs w:val="24"/>
          <w:lang w:val="lt-LT"/>
        </w:rPr>
        <w:t>);</w:t>
      </w:r>
    </w:p>
    <w:p w14:paraId="4E4E2056" w14:textId="3E70E00F" w:rsidR="00DF51A7" w:rsidRPr="006E45D6" w:rsidRDefault="00DF51A7" w:rsidP="00DF51A7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  <w:lang w:val="lt-LT"/>
        </w:rPr>
        <w:t xml:space="preserve">– </w:t>
      </w:r>
      <w:r w:rsidR="00D26DD7" w:rsidRPr="006E45D6">
        <w:rPr>
          <w:sz w:val="24"/>
          <w:szCs w:val="24"/>
          <w:lang w:val="lt-LT"/>
        </w:rPr>
        <w:t xml:space="preserve">8 960,83 </w:t>
      </w:r>
      <w:r w:rsidRPr="006E45D6">
        <w:rPr>
          <w:sz w:val="24"/>
          <w:szCs w:val="24"/>
          <w:lang w:val="lt-LT"/>
        </w:rPr>
        <w:t xml:space="preserve">Eur </w:t>
      </w:r>
      <w:r w:rsidR="00D26DD7" w:rsidRPr="006E45D6">
        <w:rPr>
          <w:sz w:val="24"/>
          <w:szCs w:val="24"/>
          <w:lang w:val="lt-LT"/>
        </w:rPr>
        <w:t xml:space="preserve">užtikrinti ikimokyklinio ir priešmokyklinio ugdymo įstaigų veiklą </w:t>
      </w:r>
      <w:r w:rsidRPr="006E45D6">
        <w:rPr>
          <w:sz w:val="24"/>
          <w:szCs w:val="24"/>
          <w:lang w:val="lt-LT"/>
        </w:rPr>
        <w:t>(grąžinta 202</w:t>
      </w:r>
      <w:r w:rsidR="00F80851" w:rsidRPr="006E45D6">
        <w:rPr>
          <w:sz w:val="24"/>
          <w:szCs w:val="24"/>
          <w:lang w:val="lt-LT"/>
        </w:rPr>
        <w:t>5</w:t>
      </w:r>
      <w:r w:rsidRPr="006E45D6">
        <w:rPr>
          <w:sz w:val="24"/>
          <w:szCs w:val="24"/>
          <w:lang w:val="lt-LT"/>
        </w:rPr>
        <w:t>-</w:t>
      </w:r>
      <w:r w:rsidR="00D26DD7" w:rsidRPr="006E45D6">
        <w:rPr>
          <w:sz w:val="24"/>
          <w:szCs w:val="24"/>
          <w:lang w:val="lt-LT"/>
        </w:rPr>
        <w:t>12</w:t>
      </w:r>
      <w:r w:rsidRPr="006E45D6">
        <w:rPr>
          <w:sz w:val="24"/>
          <w:szCs w:val="24"/>
          <w:lang w:val="lt-LT"/>
        </w:rPr>
        <w:t>-</w:t>
      </w:r>
      <w:r w:rsidR="00D26DD7" w:rsidRPr="006E45D6">
        <w:rPr>
          <w:sz w:val="24"/>
          <w:szCs w:val="24"/>
          <w:lang w:val="lt-LT"/>
        </w:rPr>
        <w:t>30</w:t>
      </w:r>
      <w:r w:rsidRPr="006E45D6">
        <w:rPr>
          <w:sz w:val="24"/>
          <w:szCs w:val="24"/>
          <w:lang w:val="lt-LT"/>
        </w:rPr>
        <w:t>);</w:t>
      </w:r>
    </w:p>
    <w:p w14:paraId="56F3E118" w14:textId="4DA31E31" w:rsidR="00E16285" w:rsidRPr="006E45D6" w:rsidRDefault="00E16285" w:rsidP="00E16285">
      <w:pPr>
        <w:pStyle w:val="Pagrindinistekstas2"/>
        <w:ind w:firstLine="567"/>
        <w:rPr>
          <w:sz w:val="24"/>
          <w:szCs w:val="24"/>
          <w:lang w:val="lt-LT"/>
        </w:rPr>
      </w:pPr>
      <w:r w:rsidRPr="006E45D6">
        <w:rPr>
          <w:sz w:val="24"/>
          <w:szCs w:val="24"/>
          <w:lang w:val="lt-LT"/>
        </w:rPr>
        <w:t>– 408,00 Eur didinti socialinių paslaugų prieinamumą (vaikų dienos centrai, grąžinta 2026-01-02)</w:t>
      </w:r>
      <w:r w:rsidR="00737D97">
        <w:rPr>
          <w:sz w:val="24"/>
          <w:szCs w:val="24"/>
          <w:lang w:val="lt-LT"/>
        </w:rPr>
        <w:t>.</w:t>
      </w:r>
    </w:p>
    <w:p w14:paraId="0ED9163E" w14:textId="025A0B99" w:rsidR="00FF1943" w:rsidRPr="006E45D6" w:rsidRDefault="00000000">
      <w:pPr>
        <w:pStyle w:val="Pagrindinistekstas2"/>
        <w:ind w:firstLine="567"/>
        <w:rPr>
          <w:sz w:val="24"/>
          <w:lang w:val="lt-LT"/>
        </w:rPr>
      </w:pPr>
      <w:r w:rsidRPr="006E45D6">
        <w:rPr>
          <w:sz w:val="24"/>
          <w:szCs w:val="24"/>
          <w:lang w:val="lt-LT"/>
        </w:rPr>
        <w:t>Per 202</w:t>
      </w:r>
      <w:r w:rsidR="00D26DD7" w:rsidRPr="006E45D6">
        <w:rPr>
          <w:sz w:val="24"/>
          <w:szCs w:val="24"/>
          <w:lang w:val="lt-LT"/>
        </w:rPr>
        <w:t>5</w:t>
      </w:r>
      <w:r w:rsidRPr="006E45D6">
        <w:rPr>
          <w:sz w:val="24"/>
          <w:szCs w:val="24"/>
          <w:lang w:val="lt-LT"/>
        </w:rPr>
        <w:t xml:space="preserve"> m. Šiaulių miesto savivaldybė pasirašė </w:t>
      </w:r>
      <w:r w:rsidR="00EB1165" w:rsidRPr="006E45D6">
        <w:rPr>
          <w:sz w:val="24"/>
          <w:szCs w:val="24"/>
          <w:lang w:val="lt-LT"/>
        </w:rPr>
        <w:t>1</w:t>
      </w:r>
      <w:r w:rsidRPr="006E45D6">
        <w:rPr>
          <w:sz w:val="24"/>
          <w:szCs w:val="24"/>
          <w:lang w:val="lt-LT"/>
        </w:rPr>
        <w:t xml:space="preserve"> kredito sutart</w:t>
      </w:r>
      <w:r w:rsidR="00EB1165" w:rsidRPr="006E45D6">
        <w:rPr>
          <w:sz w:val="24"/>
          <w:szCs w:val="24"/>
          <w:lang w:val="lt-LT"/>
        </w:rPr>
        <w:t>į</w:t>
      </w:r>
      <w:r w:rsidR="00614933" w:rsidRPr="006E45D6">
        <w:rPr>
          <w:sz w:val="24"/>
          <w:szCs w:val="24"/>
          <w:lang w:val="lt-LT"/>
        </w:rPr>
        <w:t xml:space="preserve"> </w:t>
      </w:r>
      <w:r w:rsidRPr="006E45D6">
        <w:rPr>
          <w:sz w:val="24"/>
          <w:szCs w:val="24"/>
          <w:lang w:val="lt-LT"/>
        </w:rPr>
        <w:t xml:space="preserve">projektams finansuoti ir gavo </w:t>
      </w:r>
      <w:r w:rsidR="00D26DD7" w:rsidRPr="006E45D6">
        <w:rPr>
          <w:sz w:val="24"/>
          <w:szCs w:val="24"/>
          <w:lang w:val="lt-LT"/>
        </w:rPr>
        <w:t>8</w:t>
      </w:r>
      <w:r w:rsidR="00EB1165" w:rsidRPr="006E45D6">
        <w:rPr>
          <w:sz w:val="24"/>
          <w:szCs w:val="24"/>
          <w:lang w:val="lt-LT"/>
        </w:rPr>
        <w:t> 000,0</w:t>
      </w:r>
      <w:r w:rsidRPr="006E45D6">
        <w:rPr>
          <w:sz w:val="24"/>
          <w:szCs w:val="24"/>
          <w:lang w:val="lt-LT"/>
        </w:rPr>
        <w:t xml:space="preserve"> tūkst. Eur ilgalaik</w:t>
      </w:r>
      <w:r w:rsidR="00EB1165" w:rsidRPr="006E45D6">
        <w:rPr>
          <w:sz w:val="24"/>
          <w:szCs w:val="24"/>
          <w:lang w:val="lt-LT"/>
        </w:rPr>
        <w:t>ę</w:t>
      </w:r>
      <w:r w:rsidR="00614933" w:rsidRPr="006E45D6">
        <w:rPr>
          <w:sz w:val="24"/>
          <w:szCs w:val="24"/>
          <w:lang w:val="lt-LT"/>
        </w:rPr>
        <w:t xml:space="preserve"> paskol</w:t>
      </w:r>
      <w:r w:rsidR="00EB1165" w:rsidRPr="006E45D6">
        <w:rPr>
          <w:sz w:val="24"/>
          <w:szCs w:val="24"/>
          <w:lang w:val="lt-LT"/>
        </w:rPr>
        <w:t>ą</w:t>
      </w:r>
      <w:r w:rsidRPr="006E45D6">
        <w:rPr>
          <w:sz w:val="24"/>
          <w:szCs w:val="24"/>
          <w:lang w:val="lt-LT"/>
        </w:rPr>
        <w:t>.</w:t>
      </w:r>
    </w:p>
    <w:p w14:paraId="393704EB" w14:textId="77777777" w:rsidR="00FF1943" w:rsidRPr="006E45D6" w:rsidRDefault="00FF1943">
      <w:pPr>
        <w:pStyle w:val="Pagrindinistekstas2"/>
        <w:rPr>
          <w:sz w:val="20"/>
          <w:lang w:val="lt-LT"/>
        </w:rPr>
      </w:pPr>
    </w:p>
    <w:p w14:paraId="0EC46E49" w14:textId="77777777" w:rsidR="00FF1943" w:rsidRPr="006E45D6" w:rsidRDefault="00000000">
      <w:pPr>
        <w:jc w:val="center"/>
        <w:rPr>
          <w:bCs/>
        </w:rPr>
      </w:pPr>
      <w:r w:rsidRPr="006E45D6">
        <w:rPr>
          <w:bCs/>
          <w:szCs w:val="24"/>
        </w:rPr>
        <w:t>IŠLAIDOS</w:t>
      </w:r>
    </w:p>
    <w:p w14:paraId="20C7A1DD" w14:textId="77777777" w:rsidR="00FF1943" w:rsidRPr="006E45D6" w:rsidRDefault="00FF1943">
      <w:pPr>
        <w:pStyle w:val="Pagrindinistekstas2"/>
        <w:ind w:firstLine="720"/>
        <w:rPr>
          <w:sz w:val="20"/>
        </w:rPr>
      </w:pPr>
    </w:p>
    <w:p w14:paraId="25996FBB" w14:textId="6C535DE8" w:rsidR="00FF1943" w:rsidRPr="006E45D6" w:rsidRDefault="00000000">
      <w:pPr>
        <w:ind w:firstLine="567"/>
        <w:jc w:val="both"/>
      </w:pPr>
      <w:r w:rsidRPr="006E45D6">
        <w:rPr>
          <w:szCs w:val="24"/>
        </w:rPr>
        <w:t>202</w:t>
      </w:r>
      <w:r w:rsidR="00BE6DA0" w:rsidRPr="006E45D6">
        <w:rPr>
          <w:szCs w:val="24"/>
        </w:rPr>
        <w:t>5</w:t>
      </w:r>
      <w:r w:rsidRPr="006E45D6">
        <w:rPr>
          <w:szCs w:val="24"/>
        </w:rPr>
        <w:t xml:space="preserve"> metų patikslintas Savivaldybės biudžeto išlaidų planas įvykdytas </w:t>
      </w:r>
      <w:r w:rsidR="005C7456" w:rsidRPr="006E45D6">
        <w:rPr>
          <w:szCs w:val="24"/>
        </w:rPr>
        <w:t>89,2</w:t>
      </w:r>
      <w:r w:rsidRPr="006E45D6">
        <w:rPr>
          <w:szCs w:val="24"/>
        </w:rPr>
        <w:t xml:space="preserve"> proc. – planuota </w:t>
      </w:r>
      <w:r w:rsidR="00BE6DA0" w:rsidRPr="006E45D6">
        <w:rPr>
          <w:szCs w:val="24"/>
        </w:rPr>
        <w:t>330 738,5</w:t>
      </w:r>
      <w:r w:rsidRPr="006E45D6">
        <w:rPr>
          <w:szCs w:val="24"/>
        </w:rPr>
        <w:t xml:space="preserve"> tūkst. Eur išlaidų, įvykdyta – </w:t>
      </w:r>
      <w:r w:rsidR="007D1BAA" w:rsidRPr="006E45D6">
        <w:rPr>
          <w:szCs w:val="24"/>
        </w:rPr>
        <w:t>2</w:t>
      </w:r>
      <w:r w:rsidR="00BE6DA0" w:rsidRPr="006E45D6">
        <w:rPr>
          <w:szCs w:val="24"/>
        </w:rPr>
        <w:t>9</w:t>
      </w:r>
      <w:r w:rsidR="005C7456" w:rsidRPr="006E45D6">
        <w:rPr>
          <w:szCs w:val="24"/>
        </w:rPr>
        <w:t>4</w:t>
      </w:r>
      <w:r w:rsidR="00BE6DA0" w:rsidRPr="006E45D6">
        <w:rPr>
          <w:szCs w:val="24"/>
        </w:rPr>
        <w:t> 979,4</w:t>
      </w:r>
      <w:r w:rsidRPr="006E45D6">
        <w:rPr>
          <w:szCs w:val="24"/>
        </w:rPr>
        <w:t xml:space="preserve"> tūkst. Eur.</w:t>
      </w:r>
    </w:p>
    <w:p w14:paraId="0A60279D" w14:textId="0F32D9D9" w:rsidR="00FF1943" w:rsidRPr="006E45D6" w:rsidRDefault="00000000">
      <w:pPr>
        <w:ind w:firstLine="567"/>
        <w:jc w:val="both"/>
      </w:pPr>
      <w:r w:rsidRPr="006E45D6">
        <w:rPr>
          <w:szCs w:val="24"/>
        </w:rPr>
        <w:t>202</w:t>
      </w:r>
      <w:r w:rsidR="00BE6DA0" w:rsidRPr="006E45D6">
        <w:rPr>
          <w:szCs w:val="24"/>
        </w:rPr>
        <w:t>5</w:t>
      </w:r>
      <w:r w:rsidRPr="006E45D6">
        <w:rPr>
          <w:szCs w:val="24"/>
        </w:rPr>
        <w:t xml:space="preserve"> metų savivaldybės biudžeto išlaidos pagal valstybės funkcijų klasifikaciją:</w:t>
      </w:r>
    </w:p>
    <w:p w14:paraId="25DC5ADF" w14:textId="11F41600" w:rsidR="00FF1943" w:rsidRPr="006E45D6" w:rsidRDefault="00000000">
      <w:pPr>
        <w:ind w:firstLine="567"/>
        <w:jc w:val="both"/>
      </w:pPr>
      <w:r w:rsidRPr="006E45D6">
        <w:rPr>
          <w:szCs w:val="24"/>
        </w:rPr>
        <w:t>01 Bendros valstybės paslaugos (</w:t>
      </w:r>
      <w:r w:rsidR="006717D4" w:rsidRPr="006E45D6">
        <w:rPr>
          <w:szCs w:val="24"/>
        </w:rPr>
        <w:t>22 078,2</w:t>
      </w:r>
      <w:r w:rsidRPr="006E45D6">
        <w:rPr>
          <w:szCs w:val="24"/>
        </w:rPr>
        <w:t xml:space="preserve"> tūkst. Eur arba </w:t>
      </w:r>
      <w:r w:rsidR="007631F4" w:rsidRPr="006E45D6">
        <w:rPr>
          <w:szCs w:val="24"/>
        </w:rPr>
        <w:t>7</w:t>
      </w:r>
      <w:r w:rsidRPr="006E45D6">
        <w:rPr>
          <w:szCs w:val="24"/>
        </w:rPr>
        <w:t>,</w:t>
      </w:r>
      <w:r w:rsidR="00F06CB7" w:rsidRPr="006E45D6">
        <w:rPr>
          <w:szCs w:val="24"/>
        </w:rPr>
        <w:t>5</w:t>
      </w:r>
      <w:r w:rsidRPr="006E45D6">
        <w:rPr>
          <w:szCs w:val="24"/>
        </w:rPr>
        <w:t xml:space="preserve"> proc., t. sk. paskolų grąžinimas </w:t>
      </w:r>
      <w:r w:rsidR="00F06CB7" w:rsidRPr="006E45D6">
        <w:rPr>
          <w:szCs w:val="24"/>
        </w:rPr>
        <w:t>7 462,4</w:t>
      </w:r>
      <w:r w:rsidRPr="006E45D6">
        <w:rPr>
          <w:szCs w:val="24"/>
        </w:rPr>
        <w:t xml:space="preserve"> tūkst. Eur) – tai išlaidos savivaldybės administracijos, savivaldybės tarybos, savivaldybės kontrolieriaus tarnybos funkcijoms vykdyti.</w:t>
      </w:r>
    </w:p>
    <w:p w14:paraId="1196F6A1" w14:textId="2E93D442" w:rsidR="00FF1943" w:rsidRPr="006E45D6" w:rsidRDefault="00000000">
      <w:pPr>
        <w:ind w:firstLine="567"/>
        <w:jc w:val="both"/>
      </w:pPr>
      <w:r w:rsidRPr="006E45D6">
        <w:rPr>
          <w:szCs w:val="24"/>
        </w:rPr>
        <w:t>02 Gynybos išlaidos (</w:t>
      </w:r>
      <w:r w:rsidR="001A028D" w:rsidRPr="006E45D6">
        <w:rPr>
          <w:szCs w:val="24"/>
        </w:rPr>
        <w:t>3</w:t>
      </w:r>
      <w:r w:rsidR="00F06CB7" w:rsidRPr="006E45D6">
        <w:rPr>
          <w:szCs w:val="24"/>
        </w:rPr>
        <w:t>39,4</w:t>
      </w:r>
      <w:r w:rsidR="008B0C2A" w:rsidRPr="006E45D6">
        <w:rPr>
          <w:szCs w:val="24"/>
        </w:rPr>
        <w:t xml:space="preserve"> tūkst. Eur</w:t>
      </w:r>
      <w:r w:rsidR="001A028D" w:rsidRPr="006E45D6">
        <w:rPr>
          <w:szCs w:val="24"/>
        </w:rPr>
        <w:t xml:space="preserve"> arba 0,1 proc.</w:t>
      </w:r>
      <w:r w:rsidRPr="006E45D6">
        <w:rPr>
          <w:szCs w:val="24"/>
        </w:rPr>
        <w:t>) – lėšos civilinei saugai organizuoti ir mobilizacijai administruoti.</w:t>
      </w:r>
    </w:p>
    <w:p w14:paraId="67803B41" w14:textId="16D0E7A5" w:rsidR="00FF1943" w:rsidRPr="006E45D6" w:rsidRDefault="00000000">
      <w:pPr>
        <w:ind w:firstLine="567"/>
        <w:jc w:val="both"/>
      </w:pPr>
      <w:r w:rsidRPr="006E45D6">
        <w:rPr>
          <w:szCs w:val="24"/>
        </w:rPr>
        <w:t>03 Viešosios tvarkos ir visuomenės apsaugos išlaidos (</w:t>
      </w:r>
      <w:r w:rsidR="00FB6802" w:rsidRPr="006E45D6">
        <w:rPr>
          <w:szCs w:val="24"/>
        </w:rPr>
        <w:t>3</w:t>
      </w:r>
      <w:r w:rsidR="00BC6A39" w:rsidRPr="006E45D6">
        <w:rPr>
          <w:szCs w:val="24"/>
        </w:rPr>
        <w:t>58,6</w:t>
      </w:r>
      <w:r w:rsidRPr="006E45D6">
        <w:rPr>
          <w:szCs w:val="24"/>
        </w:rPr>
        <w:t xml:space="preserve"> tūkst. Eur</w:t>
      </w:r>
      <w:r w:rsidR="001A028D" w:rsidRPr="006E45D6">
        <w:rPr>
          <w:szCs w:val="24"/>
        </w:rPr>
        <w:t xml:space="preserve"> arba 0,1 proc.</w:t>
      </w:r>
      <w:r w:rsidRPr="006E45D6">
        <w:rPr>
          <w:szCs w:val="24"/>
        </w:rPr>
        <w:t>)</w:t>
      </w:r>
      <w:r w:rsidR="00841037" w:rsidRPr="006E45D6">
        <w:rPr>
          <w:szCs w:val="24"/>
        </w:rPr>
        <w:t xml:space="preserve"> </w:t>
      </w:r>
      <w:r w:rsidRPr="006E45D6">
        <w:rPr>
          <w:szCs w:val="24"/>
        </w:rPr>
        <w:t>– tai lėšos įgyvendinti prevencines programas</w:t>
      </w:r>
      <w:r w:rsidR="00B2061B" w:rsidRPr="006E45D6">
        <w:rPr>
          <w:szCs w:val="24"/>
        </w:rPr>
        <w:t xml:space="preserve"> ir </w:t>
      </w:r>
      <w:r w:rsidR="004F6975" w:rsidRPr="006E45D6">
        <w:rPr>
          <w:szCs w:val="24"/>
        </w:rPr>
        <w:t>užtikrinti</w:t>
      </w:r>
      <w:r w:rsidR="00B2061B" w:rsidRPr="006E45D6">
        <w:rPr>
          <w:szCs w:val="24"/>
        </w:rPr>
        <w:t xml:space="preserve"> vaizdo stebėjimo kamerų </w:t>
      </w:r>
      <w:r w:rsidR="00341AE5" w:rsidRPr="006E45D6">
        <w:rPr>
          <w:szCs w:val="24"/>
        </w:rPr>
        <w:t xml:space="preserve">plėtrą bei </w:t>
      </w:r>
      <w:r w:rsidR="004F6975" w:rsidRPr="006E45D6">
        <w:rPr>
          <w:szCs w:val="24"/>
        </w:rPr>
        <w:t>funkcionalumą</w:t>
      </w:r>
      <w:r w:rsidRPr="006E45D6">
        <w:rPr>
          <w:szCs w:val="24"/>
        </w:rPr>
        <w:t>.</w:t>
      </w:r>
    </w:p>
    <w:p w14:paraId="7A93B47A" w14:textId="137DA216" w:rsidR="00F072BB" w:rsidRPr="006E45D6" w:rsidRDefault="00000000">
      <w:pPr>
        <w:ind w:firstLine="567"/>
        <w:jc w:val="both"/>
        <w:rPr>
          <w:szCs w:val="24"/>
        </w:rPr>
      </w:pPr>
      <w:r w:rsidRPr="006E45D6">
        <w:rPr>
          <w:szCs w:val="24"/>
        </w:rPr>
        <w:t>04 Ekonomikai skirtos lėšos (</w:t>
      </w:r>
      <w:r w:rsidR="000513A5" w:rsidRPr="006E45D6">
        <w:rPr>
          <w:szCs w:val="24"/>
        </w:rPr>
        <w:t>3</w:t>
      </w:r>
      <w:r w:rsidR="0068155E" w:rsidRPr="006E45D6">
        <w:rPr>
          <w:szCs w:val="24"/>
        </w:rPr>
        <w:t>6 198,5</w:t>
      </w:r>
      <w:r w:rsidRPr="006E45D6">
        <w:rPr>
          <w:szCs w:val="24"/>
        </w:rPr>
        <w:t xml:space="preserve"> tūkst. Eur arba 1</w:t>
      </w:r>
      <w:r w:rsidR="0068155E" w:rsidRPr="006E45D6">
        <w:rPr>
          <w:szCs w:val="24"/>
        </w:rPr>
        <w:t>2</w:t>
      </w:r>
      <w:r w:rsidRPr="006E45D6">
        <w:rPr>
          <w:szCs w:val="24"/>
        </w:rPr>
        <w:t>,</w:t>
      </w:r>
      <w:r w:rsidR="0068155E" w:rsidRPr="006E45D6">
        <w:rPr>
          <w:szCs w:val="24"/>
        </w:rPr>
        <w:t>3</w:t>
      </w:r>
      <w:r w:rsidRPr="006E45D6">
        <w:rPr>
          <w:szCs w:val="24"/>
        </w:rPr>
        <w:t xml:space="preserve"> proc.) – tai išlaidos teritorijų planavimui, keleivių vežimo vietiniais maršrutais išlaidų kompensavimui, žemės ūkio funkcijoms vykdyti, investicijų projektams finansuoti, kelių plėtrai</w:t>
      </w:r>
      <w:r w:rsidR="00150DE4" w:rsidRPr="006E45D6">
        <w:rPr>
          <w:szCs w:val="24"/>
        </w:rPr>
        <w:t xml:space="preserve"> ir gatvių priežiūrai</w:t>
      </w:r>
      <w:r w:rsidRPr="006E45D6">
        <w:rPr>
          <w:szCs w:val="24"/>
        </w:rPr>
        <w:t xml:space="preserve">. </w:t>
      </w:r>
    </w:p>
    <w:p w14:paraId="42C36D40" w14:textId="13DFC424" w:rsidR="000A75E5" w:rsidRPr="006E45D6" w:rsidRDefault="00000000">
      <w:pPr>
        <w:ind w:firstLine="567"/>
        <w:jc w:val="both"/>
        <w:rPr>
          <w:szCs w:val="24"/>
        </w:rPr>
      </w:pPr>
      <w:r w:rsidRPr="006E45D6">
        <w:rPr>
          <w:szCs w:val="24"/>
        </w:rPr>
        <w:t>05 Aplinkos apsaugos išlaidos (</w:t>
      </w:r>
      <w:r w:rsidR="000513A5" w:rsidRPr="006E45D6">
        <w:rPr>
          <w:szCs w:val="24"/>
        </w:rPr>
        <w:t>10</w:t>
      </w:r>
      <w:r w:rsidR="003B1A1A" w:rsidRPr="006E45D6">
        <w:rPr>
          <w:szCs w:val="24"/>
        </w:rPr>
        <w:t> 279,9</w:t>
      </w:r>
      <w:r w:rsidRPr="006E45D6">
        <w:rPr>
          <w:szCs w:val="24"/>
        </w:rPr>
        <w:t xml:space="preserve"> tūkst. Eur arba </w:t>
      </w:r>
      <w:r w:rsidR="003B1A1A" w:rsidRPr="006E45D6">
        <w:rPr>
          <w:szCs w:val="24"/>
        </w:rPr>
        <w:t>3,5</w:t>
      </w:r>
      <w:r w:rsidRPr="006E45D6">
        <w:rPr>
          <w:color w:val="C9211E"/>
          <w:szCs w:val="24"/>
        </w:rPr>
        <w:t xml:space="preserve"> </w:t>
      </w:r>
      <w:r w:rsidRPr="006E45D6">
        <w:rPr>
          <w:szCs w:val="24"/>
        </w:rPr>
        <w:t>proc.) – išlaidos miesto tvarkymui, komunalinių atliekų tvarkymui, Aplinkos apsaugos specialiosios programos išlaidos</w:t>
      </w:r>
      <w:r w:rsidR="00BB7664" w:rsidRPr="006E45D6">
        <w:rPr>
          <w:szCs w:val="24"/>
        </w:rPr>
        <w:t>.</w:t>
      </w:r>
    </w:p>
    <w:p w14:paraId="49BC402A" w14:textId="03B724A1" w:rsidR="00BB18C0" w:rsidRPr="006E45D6" w:rsidRDefault="00000000">
      <w:pPr>
        <w:ind w:firstLine="567"/>
        <w:jc w:val="both"/>
        <w:rPr>
          <w:szCs w:val="24"/>
        </w:rPr>
      </w:pPr>
      <w:r w:rsidRPr="006E45D6">
        <w:rPr>
          <w:szCs w:val="24"/>
        </w:rPr>
        <w:t>06 Būsto ir komunalinio ūkio išlaidos (</w:t>
      </w:r>
      <w:r w:rsidR="00FA1722" w:rsidRPr="006E45D6">
        <w:rPr>
          <w:szCs w:val="24"/>
        </w:rPr>
        <w:t>12 735,3</w:t>
      </w:r>
      <w:r w:rsidRPr="006E45D6">
        <w:rPr>
          <w:szCs w:val="24"/>
        </w:rPr>
        <w:t xml:space="preserve"> tūkst. Eur arba </w:t>
      </w:r>
      <w:r w:rsidR="00FA1722" w:rsidRPr="006E45D6">
        <w:rPr>
          <w:szCs w:val="24"/>
        </w:rPr>
        <w:t>4</w:t>
      </w:r>
      <w:r w:rsidR="007F550F" w:rsidRPr="006E45D6">
        <w:rPr>
          <w:szCs w:val="24"/>
        </w:rPr>
        <w:t>,</w:t>
      </w:r>
      <w:r w:rsidR="00FA1722" w:rsidRPr="006E45D6">
        <w:rPr>
          <w:szCs w:val="24"/>
        </w:rPr>
        <w:t>3</w:t>
      </w:r>
      <w:r w:rsidRPr="006E45D6">
        <w:rPr>
          <w:szCs w:val="24"/>
        </w:rPr>
        <w:t xml:space="preserve"> proc.) – tai lėšos miesto infrastruktūros objektams tvarkyti ir prižiūrėti, nekilnojamojo turto valdymo išlaidos, lėšos savivaldybės vykdomiems investiciniams projektams</w:t>
      </w:r>
    </w:p>
    <w:p w14:paraId="4C5FCC1B" w14:textId="685E7A4D" w:rsidR="00FF1943" w:rsidRPr="006E45D6" w:rsidRDefault="00000000">
      <w:pPr>
        <w:ind w:firstLine="567"/>
        <w:jc w:val="both"/>
      </w:pPr>
      <w:r w:rsidRPr="006E45D6">
        <w:rPr>
          <w:szCs w:val="24"/>
        </w:rPr>
        <w:t>07 Sveikatos apsaugos išlaidos (</w:t>
      </w:r>
      <w:r w:rsidR="00C3073E" w:rsidRPr="006E45D6">
        <w:rPr>
          <w:szCs w:val="24"/>
        </w:rPr>
        <w:t>4 674,7</w:t>
      </w:r>
      <w:r w:rsidRPr="006E45D6">
        <w:rPr>
          <w:szCs w:val="24"/>
        </w:rPr>
        <w:t xml:space="preserve"> tūkst. Eur arba </w:t>
      </w:r>
      <w:r w:rsidR="00DE2320" w:rsidRPr="006E45D6">
        <w:rPr>
          <w:szCs w:val="24"/>
        </w:rPr>
        <w:t>1</w:t>
      </w:r>
      <w:r w:rsidR="00787801" w:rsidRPr="006E45D6">
        <w:rPr>
          <w:szCs w:val="24"/>
        </w:rPr>
        <w:t>,</w:t>
      </w:r>
      <w:r w:rsidR="00C3073E" w:rsidRPr="006E45D6">
        <w:rPr>
          <w:szCs w:val="24"/>
        </w:rPr>
        <w:t>6</w:t>
      </w:r>
      <w:r w:rsidRPr="006E45D6">
        <w:rPr>
          <w:szCs w:val="24"/>
        </w:rPr>
        <w:t xml:space="preserve"> proc.) – Specialiosios bendruomenės sveikatinimo programos išlaidos, lėšos sveikatos įstaigų išlaikymui, projektams finansuoti.</w:t>
      </w:r>
      <w:r w:rsidR="007D0C3F" w:rsidRPr="006E45D6">
        <w:rPr>
          <w:szCs w:val="24"/>
        </w:rPr>
        <w:t xml:space="preserve"> </w:t>
      </w:r>
    </w:p>
    <w:p w14:paraId="12260313" w14:textId="6183BFC9" w:rsidR="00FF1943" w:rsidRPr="006E45D6" w:rsidRDefault="00000000">
      <w:pPr>
        <w:ind w:firstLine="567"/>
        <w:jc w:val="both"/>
      </w:pPr>
      <w:r w:rsidRPr="006E45D6">
        <w:rPr>
          <w:szCs w:val="24"/>
        </w:rPr>
        <w:t>08 Poilsiui, kultūrai ir religijai skirtos išlaidos (</w:t>
      </w:r>
      <w:r w:rsidR="00C82E7E" w:rsidRPr="006E45D6">
        <w:rPr>
          <w:szCs w:val="24"/>
        </w:rPr>
        <w:t>2</w:t>
      </w:r>
      <w:r w:rsidR="006178A6" w:rsidRPr="006E45D6">
        <w:rPr>
          <w:szCs w:val="24"/>
        </w:rPr>
        <w:t>8 745,2</w:t>
      </w:r>
      <w:r w:rsidRPr="006E45D6">
        <w:rPr>
          <w:szCs w:val="24"/>
        </w:rPr>
        <w:t xml:space="preserve"> tūkst. Eur arba </w:t>
      </w:r>
      <w:r w:rsidR="006178A6" w:rsidRPr="006E45D6">
        <w:rPr>
          <w:szCs w:val="24"/>
        </w:rPr>
        <w:t>9</w:t>
      </w:r>
      <w:r w:rsidR="00C82E7E" w:rsidRPr="006E45D6">
        <w:rPr>
          <w:szCs w:val="24"/>
        </w:rPr>
        <w:t>,</w:t>
      </w:r>
      <w:r w:rsidR="006178A6" w:rsidRPr="006E45D6">
        <w:rPr>
          <w:szCs w:val="24"/>
        </w:rPr>
        <w:t>7</w:t>
      </w:r>
      <w:r w:rsidRPr="006E45D6">
        <w:rPr>
          <w:szCs w:val="24"/>
        </w:rPr>
        <w:t xml:space="preserve"> proc.) – tai kultūros įstaigų išlaikymui skirtos lėšos, kultūros, nevyriausybinių organizacijų programų, jaunimo iniciatyvų finansavimo išlaidos, lėšos skirtos kultūros vertybių apsaugai ir investicijų projektams finansuoti. </w:t>
      </w:r>
    </w:p>
    <w:p w14:paraId="5750AC85" w14:textId="0E94E882" w:rsidR="00FF1943" w:rsidRPr="006E45D6" w:rsidRDefault="00000000">
      <w:pPr>
        <w:ind w:firstLine="567"/>
        <w:jc w:val="both"/>
      </w:pPr>
      <w:r w:rsidRPr="006E45D6">
        <w:rPr>
          <w:szCs w:val="24"/>
        </w:rPr>
        <w:t>09 Švietimo išlaidos (</w:t>
      </w:r>
      <w:r w:rsidR="002D36AD" w:rsidRPr="006E45D6">
        <w:rPr>
          <w:szCs w:val="24"/>
        </w:rPr>
        <w:t>1</w:t>
      </w:r>
      <w:r w:rsidR="006178A6" w:rsidRPr="006E45D6">
        <w:rPr>
          <w:szCs w:val="24"/>
        </w:rPr>
        <w:t>46 587,8</w:t>
      </w:r>
      <w:r w:rsidRPr="006E45D6">
        <w:rPr>
          <w:szCs w:val="24"/>
        </w:rPr>
        <w:t xml:space="preserve"> tūkst. Eur arba </w:t>
      </w:r>
      <w:r w:rsidR="006178A6" w:rsidRPr="006E45D6">
        <w:rPr>
          <w:szCs w:val="24"/>
        </w:rPr>
        <w:t>49,7</w:t>
      </w:r>
      <w:r w:rsidRPr="006E45D6">
        <w:rPr>
          <w:szCs w:val="24"/>
        </w:rPr>
        <w:t xml:space="preserve"> proc.) – lėšos ikimokyklinių įstaigų bendrojo lavinimo mokyklų, neformaliojo ugdymo įstaigų ir kitų švietimo įstaigų išlaikymui,  </w:t>
      </w:r>
      <w:r w:rsidR="009632A0" w:rsidRPr="006E45D6">
        <w:rPr>
          <w:szCs w:val="24"/>
        </w:rPr>
        <w:t>pr</w:t>
      </w:r>
      <w:r w:rsidRPr="006E45D6">
        <w:rPr>
          <w:szCs w:val="24"/>
        </w:rPr>
        <w:t xml:space="preserve">ojektams finansuoti. </w:t>
      </w:r>
    </w:p>
    <w:p w14:paraId="4CF74222" w14:textId="3B937E41" w:rsidR="00FF1943" w:rsidRPr="006E45D6" w:rsidRDefault="00000000">
      <w:pPr>
        <w:ind w:firstLine="567"/>
        <w:jc w:val="both"/>
        <w:rPr>
          <w:szCs w:val="24"/>
        </w:rPr>
      </w:pPr>
      <w:r w:rsidRPr="006E45D6">
        <w:rPr>
          <w:szCs w:val="24"/>
        </w:rPr>
        <w:t>10 Socialinės apsaugos išlaidos (</w:t>
      </w:r>
      <w:r w:rsidR="00B71CB7" w:rsidRPr="006E45D6">
        <w:rPr>
          <w:szCs w:val="24"/>
        </w:rPr>
        <w:t>3</w:t>
      </w:r>
      <w:r w:rsidR="000B67CF" w:rsidRPr="006E45D6">
        <w:rPr>
          <w:szCs w:val="24"/>
        </w:rPr>
        <w:t>2 981,8</w:t>
      </w:r>
      <w:r w:rsidRPr="006E45D6">
        <w:rPr>
          <w:szCs w:val="24"/>
        </w:rPr>
        <w:t xml:space="preserve"> tūkst. Eur arba 1</w:t>
      </w:r>
      <w:r w:rsidR="000B67CF" w:rsidRPr="006E45D6">
        <w:rPr>
          <w:szCs w:val="24"/>
        </w:rPr>
        <w:t>1</w:t>
      </w:r>
      <w:r w:rsidRPr="006E45D6">
        <w:rPr>
          <w:szCs w:val="24"/>
        </w:rPr>
        <w:t>,</w:t>
      </w:r>
      <w:r w:rsidR="00E70B6E" w:rsidRPr="006E45D6">
        <w:rPr>
          <w:szCs w:val="24"/>
        </w:rPr>
        <w:t>2</w:t>
      </w:r>
      <w:r w:rsidRPr="006E45D6">
        <w:rPr>
          <w:szCs w:val="24"/>
        </w:rPr>
        <w:t xml:space="preserve"> proc.) – tai lėšos socialinei paramai – pašalpoms, išmokoms vaikams, kompensacijoms už šildymą ir vandenį, kitoms </w:t>
      </w:r>
      <w:r w:rsidRPr="006E45D6">
        <w:rPr>
          <w:szCs w:val="24"/>
        </w:rPr>
        <w:lastRenderedPageBreak/>
        <w:t xml:space="preserve">socialinėms išmokoms, projektams skirtos lėšos, lėšos socialinei paramai administruoti, socialinės paskirties įstaigų išlaikymui, transporto lengvatų kompensavimui. </w:t>
      </w:r>
    </w:p>
    <w:p w14:paraId="719E02C1" w14:textId="075F0E5B" w:rsidR="000B67CF" w:rsidRPr="006E45D6" w:rsidRDefault="000B67CF">
      <w:pPr>
        <w:ind w:firstLine="567"/>
        <w:jc w:val="both"/>
      </w:pPr>
      <w:r w:rsidRPr="006E45D6">
        <w:rPr>
          <w:szCs w:val="24"/>
        </w:rPr>
        <w:t xml:space="preserve">Detaliai </w:t>
      </w:r>
      <w:r w:rsidR="00BC5D0E" w:rsidRPr="006E45D6">
        <w:rPr>
          <w:szCs w:val="24"/>
        </w:rPr>
        <w:t>asignavimų</w:t>
      </w:r>
      <w:r w:rsidRPr="006E45D6">
        <w:rPr>
          <w:szCs w:val="24"/>
        </w:rPr>
        <w:t xml:space="preserve"> nepanaudojimo priežastys pateiktos </w:t>
      </w:r>
      <w:r w:rsidR="00BC5D0E" w:rsidRPr="006E45D6">
        <w:rPr>
          <w:szCs w:val="24"/>
        </w:rPr>
        <w:t xml:space="preserve">IS </w:t>
      </w:r>
      <w:r w:rsidRPr="006E45D6">
        <w:rPr>
          <w:szCs w:val="24"/>
        </w:rPr>
        <w:t>STRAP</w:t>
      </w:r>
      <w:r w:rsidR="00BC5D0E" w:rsidRPr="006E45D6">
        <w:rPr>
          <w:szCs w:val="24"/>
        </w:rPr>
        <w:t>IS.</w:t>
      </w:r>
    </w:p>
    <w:p w14:paraId="09BBF234" w14:textId="77777777" w:rsidR="000B67CF" w:rsidRPr="006E45D6" w:rsidRDefault="000B67CF">
      <w:pPr>
        <w:ind w:firstLine="720"/>
        <w:jc w:val="both"/>
        <w:rPr>
          <w:sz w:val="20"/>
        </w:rPr>
      </w:pPr>
    </w:p>
    <w:p w14:paraId="51B56D3B" w14:textId="77777777" w:rsidR="00FF1943" w:rsidRPr="006E45D6" w:rsidRDefault="00000000">
      <w:pPr>
        <w:jc w:val="center"/>
        <w:rPr>
          <w:bCs/>
        </w:rPr>
      </w:pPr>
      <w:r w:rsidRPr="006E45D6">
        <w:rPr>
          <w:bCs/>
          <w:szCs w:val="24"/>
        </w:rPr>
        <w:t>SAVIVALDYBĖS MOKĖTINOS SUMOS, PASKOLOS</w:t>
      </w:r>
    </w:p>
    <w:p w14:paraId="0999DFC4" w14:textId="77777777" w:rsidR="00FF1943" w:rsidRPr="006E45D6" w:rsidRDefault="00FF1943">
      <w:pPr>
        <w:pStyle w:val="Pagrindinistekstas"/>
        <w:ind w:firstLine="567"/>
      </w:pPr>
    </w:p>
    <w:p w14:paraId="713E4662" w14:textId="77777777" w:rsidR="00E43623" w:rsidRPr="006E45D6" w:rsidRDefault="00E43623" w:rsidP="00E43623">
      <w:pPr>
        <w:pStyle w:val="Pagrindinistekstas"/>
        <w:ind w:firstLine="567"/>
      </w:pPr>
      <w:r w:rsidRPr="006E45D6">
        <w:t>Šiaulių miesto savivaldybės biudžeto mokėtinos sumos 2025 m. gruodžio 31 d. sudarė 28 145,6 tūkst. Eur, iš jų: paskolos – 24 919,1 tūkst. Eur, įsiskolinimas darbo užmokesčiui ir socialiniam draudimui – 3,7 tūkst. Eur, už prekes ir paslaugas – 1 574,2 tūkst. Eur, už subsidijas gaminiams – 265,2 tūkst. Eur, už socialines išmokas – 577,3 tūkst. Eur, už kitas išlaidas – 42,1 tūkst. Eur, už turto įsigijimo išlaidas – 764,0 tūkst. Eur.</w:t>
      </w:r>
    </w:p>
    <w:p w14:paraId="7D1F09B8" w14:textId="77777777" w:rsidR="00E43623" w:rsidRPr="006E45D6" w:rsidRDefault="00E43623" w:rsidP="00E43623">
      <w:pPr>
        <w:pStyle w:val="Pagrindinistekstas"/>
        <w:ind w:firstLine="567"/>
      </w:pPr>
      <w:r w:rsidRPr="006E45D6">
        <w:t xml:space="preserve">Įsiskolinimas, palyginus su buvusiu 2025 m. sausio 1 d., padidėjo 1 435,0 tūkst. Eur (atėmus įsiskolinimą paskoloms grąžinti). </w:t>
      </w:r>
    </w:p>
    <w:p w14:paraId="2AC4DC3E" w14:textId="77777777" w:rsidR="00E43623" w:rsidRPr="006E45D6" w:rsidRDefault="00E43623" w:rsidP="00E43623">
      <w:pPr>
        <w:pStyle w:val="Pagrindinistekstas"/>
        <w:ind w:firstLine="567"/>
      </w:pPr>
      <w:r w:rsidRPr="006E45D6">
        <w:t>Prognozuojama, kad 2027 m. sausio 1 d. esantis įsiskolinimas (mokėtinos sumos, išskyrus sumas paskoloms grąžinti) bus ne didesnis už 2026 m. sausio 1 d. įsiskolinimą (mokėtinos sumos, išskyrus sumas paskoloms grąžinti).</w:t>
      </w:r>
    </w:p>
    <w:p w14:paraId="32710F37" w14:textId="2936CB57" w:rsidR="001F61BE" w:rsidRPr="00AF6076" w:rsidRDefault="001F61BE" w:rsidP="001F61BE">
      <w:pPr>
        <w:pStyle w:val="Pagrindinistekstas"/>
        <w:ind w:firstLine="567"/>
        <w:rPr>
          <w:lang w:val="lt-LT"/>
        </w:rPr>
      </w:pPr>
      <w:r w:rsidRPr="006E45D6">
        <w:rPr>
          <w:szCs w:val="24"/>
        </w:rPr>
        <w:t>202</w:t>
      </w:r>
      <w:r w:rsidR="00CD0B03" w:rsidRPr="006E45D6">
        <w:rPr>
          <w:szCs w:val="24"/>
        </w:rPr>
        <w:t>5</w:t>
      </w:r>
      <w:r w:rsidRPr="006E45D6">
        <w:rPr>
          <w:szCs w:val="24"/>
        </w:rPr>
        <w:t xml:space="preserve"> m. gruodžio 31 d. Savivaldybė buvo paėmusi ir negrąžinusi </w:t>
      </w:r>
      <w:r w:rsidRPr="006E45D6">
        <w:rPr>
          <w:szCs w:val="24"/>
          <w:lang w:val="lt-LT"/>
        </w:rPr>
        <w:t>1</w:t>
      </w:r>
      <w:r w:rsidR="00CD0B03" w:rsidRPr="006E45D6">
        <w:rPr>
          <w:szCs w:val="24"/>
          <w:lang w:val="lt-LT"/>
        </w:rPr>
        <w:t>1</w:t>
      </w:r>
      <w:r w:rsidRPr="006E45D6">
        <w:rPr>
          <w:szCs w:val="24"/>
        </w:rPr>
        <w:t xml:space="preserve"> ilgalaik</w:t>
      </w:r>
      <w:r w:rsidRPr="006E45D6">
        <w:rPr>
          <w:szCs w:val="24"/>
          <w:lang w:val="lt-LT"/>
        </w:rPr>
        <w:t>ių</w:t>
      </w:r>
      <w:r w:rsidRPr="006E45D6">
        <w:rPr>
          <w:szCs w:val="24"/>
        </w:rPr>
        <w:t xml:space="preserve"> paskol</w:t>
      </w:r>
      <w:r w:rsidRPr="006E45D6">
        <w:rPr>
          <w:szCs w:val="24"/>
          <w:lang w:val="lt-LT"/>
        </w:rPr>
        <w:t xml:space="preserve">ų, kurių likutis sudarė </w:t>
      </w:r>
      <w:r w:rsidR="00E56FA2" w:rsidRPr="006E45D6">
        <w:rPr>
          <w:szCs w:val="24"/>
          <w:lang w:val="lt-LT"/>
        </w:rPr>
        <w:t>24</w:t>
      </w:r>
      <w:r w:rsidR="00CD0B03" w:rsidRPr="006E45D6">
        <w:rPr>
          <w:szCs w:val="24"/>
          <w:lang w:val="lt-LT"/>
        </w:rPr>
        <w:t> 805,3</w:t>
      </w:r>
      <w:r w:rsidRPr="006E45D6">
        <w:rPr>
          <w:szCs w:val="24"/>
          <w:lang w:val="lt-LT"/>
        </w:rPr>
        <w:t xml:space="preserve"> tūkst. Eur.</w:t>
      </w:r>
      <w:r w:rsidRPr="00654C8F">
        <w:rPr>
          <w:szCs w:val="24"/>
          <w:lang w:val="lt-LT"/>
        </w:rPr>
        <w:t xml:space="preserve"> </w:t>
      </w:r>
    </w:p>
    <w:p w14:paraId="1103BB48" w14:textId="77777777" w:rsidR="001F61BE" w:rsidRDefault="001F61BE">
      <w:pPr>
        <w:pStyle w:val="Pagrindinistekstas"/>
        <w:ind w:firstLine="567"/>
      </w:pPr>
    </w:p>
    <w:p w14:paraId="138B59C2" w14:textId="77777777" w:rsidR="001F61BE" w:rsidRDefault="001F61BE">
      <w:pPr>
        <w:pStyle w:val="Pagrindinistekstas"/>
        <w:ind w:firstLine="567"/>
      </w:pPr>
    </w:p>
    <w:p w14:paraId="4B4CC4BD" w14:textId="77777777" w:rsidR="001F61BE" w:rsidRPr="00AF6076" w:rsidRDefault="001F61BE">
      <w:pPr>
        <w:pStyle w:val="Pagrindinistekstas"/>
        <w:ind w:firstLine="567"/>
      </w:pPr>
    </w:p>
    <w:p w14:paraId="6F2A2509" w14:textId="77777777" w:rsidR="00FF1943" w:rsidRPr="00AF6076" w:rsidRDefault="00FF1943">
      <w:pPr>
        <w:rPr>
          <w:b/>
          <w:bCs/>
        </w:rPr>
      </w:pPr>
    </w:p>
    <w:p w14:paraId="3EDBCB5F" w14:textId="409C13CC" w:rsidR="00FF1943" w:rsidRPr="00AF6076" w:rsidRDefault="00F314AE">
      <w:pPr>
        <w:pStyle w:val="Porat"/>
        <w:jc w:val="both"/>
        <w:rPr>
          <w:lang w:val="lt-LT"/>
        </w:rPr>
      </w:pPr>
      <w:r>
        <w:rPr>
          <w:szCs w:val="24"/>
          <w:lang w:val="lt-LT"/>
        </w:rPr>
        <w:t>Meras</w:t>
      </w:r>
      <w:r w:rsidRPr="00AF6076">
        <w:rPr>
          <w:szCs w:val="24"/>
          <w:lang w:val="lt-LT"/>
        </w:rPr>
        <w:tab/>
      </w:r>
      <w:r w:rsidRPr="00AF6076">
        <w:rPr>
          <w:szCs w:val="24"/>
          <w:lang w:val="lt-LT"/>
        </w:rPr>
        <w:tab/>
      </w:r>
      <w:r>
        <w:rPr>
          <w:szCs w:val="24"/>
          <w:lang w:val="lt-LT"/>
        </w:rPr>
        <w:t>Ar</w:t>
      </w:r>
      <w:r w:rsidR="00A736A7">
        <w:rPr>
          <w:szCs w:val="24"/>
          <w:lang w:val="lt-LT"/>
        </w:rPr>
        <w:t>t</w:t>
      </w:r>
      <w:r>
        <w:rPr>
          <w:szCs w:val="24"/>
          <w:lang w:val="lt-LT"/>
        </w:rPr>
        <w:t>ūras Visockas</w:t>
      </w:r>
    </w:p>
    <w:p w14:paraId="1115D428" w14:textId="77777777" w:rsidR="00FF1943" w:rsidRPr="00AF6076" w:rsidRDefault="00FF1943">
      <w:pPr>
        <w:pStyle w:val="Porat"/>
        <w:jc w:val="both"/>
        <w:rPr>
          <w:lang w:val="lt-LT"/>
        </w:rPr>
      </w:pPr>
    </w:p>
    <w:p w14:paraId="0D78B171" w14:textId="77777777" w:rsidR="00FF1943" w:rsidRPr="00AF6076" w:rsidRDefault="00FF1943">
      <w:pPr>
        <w:pStyle w:val="Porat"/>
        <w:jc w:val="both"/>
        <w:rPr>
          <w:lang w:val="lt-LT"/>
        </w:rPr>
      </w:pPr>
    </w:p>
    <w:p w14:paraId="6A3BE449" w14:textId="77777777" w:rsidR="00FF1943" w:rsidRPr="00AF6076" w:rsidRDefault="00000000">
      <w:pPr>
        <w:pStyle w:val="Porat"/>
        <w:jc w:val="both"/>
        <w:rPr>
          <w:lang w:val="lt-LT"/>
        </w:rPr>
      </w:pPr>
      <w:r w:rsidRPr="00AF6076">
        <w:rPr>
          <w:szCs w:val="24"/>
          <w:lang w:val="lt-LT"/>
        </w:rPr>
        <w:t>Strateginio planavimo ir finansų skyriaus</w:t>
      </w:r>
    </w:p>
    <w:p w14:paraId="16B1B31E" w14:textId="77777777" w:rsidR="00FF1943" w:rsidRDefault="00000000">
      <w:pPr>
        <w:pStyle w:val="Porat"/>
        <w:jc w:val="both"/>
        <w:rPr>
          <w:lang w:val="lt-LT"/>
        </w:rPr>
      </w:pPr>
      <w:r w:rsidRPr="00AF6076">
        <w:rPr>
          <w:szCs w:val="24"/>
          <w:lang w:val="lt-LT"/>
        </w:rPr>
        <w:t>vedėja</w:t>
      </w:r>
      <w:r w:rsidRPr="00AF6076">
        <w:rPr>
          <w:szCs w:val="24"/>
          <w:lang w:val="lt-LT"/>
        </w:rPr>
        <w:tab/>
      </w:r>
      <w:r w:rsidRPr="00AF6076">
        <w:rPr>
          <w:szCs w:val="24"/>
          <w:lang w:val="lt-LT"/>
        </w:rPr>
        <w:tab/>
        <w:t xml:space="preserve">Vaida </w:t>
      </w:r>
      <w:proofErr w:type="spellStart"/>
      <w:r w:rsidRPr="00AF6076">
        <w:rPr>
          <w:szCs w:val="24"/>
          <w:lang w:val="lt-LT"/>
        </w:rPr>
        <w:t>Kalasevičienė</w:t>
      </w:r>
      <w:proofErr w:type="spellEnd"/>
    </w:p>
    <w:sectPr w:rsidR="00FF1943">
      <w:headerReference w:type="defaul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277A6" w14:textId="77777777" w:rsidR="001C510A" w:rsidRDefault="001C510A">
      <w:r>
        <w:separator/>
      </w:r>
    </w:p>
  </w:endnote>
  <w:endnote w:type="continuationSeparator" w:id="0">
    <w:p w14:paraId="67DA0E2A" w14:textId="77777777" w:rsidR="001C510A" w:rsidRDefault="001C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7E9B0" w14:textId="77777777" w:rsidR="001C510A" w:rsidRDefault="001C510A">
      <w:r>
        <w:separator/>
      </w:r>
    </w:p>
  </w:footnote>
  <w:footnote w:type="continuationSeparator" w:id="0">
    <w:p w14:paraId="506E1948" w14:textId="77777777" w:rsidR="001C510A" w:rsidRDefault="001C5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44B29" w14:textId="77777777" w:rsidR="00FF1943" w:rsidRDefault="00000000">
    <w:pPr>
      <w:pStyle w:val="Antrats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1F0457BC" w14:textId="77777777" w:rsidR="00FF1943" w:rsidRDefault="00FF194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74D50"/>
    <w:multiLevelType w:val="hybridMultilevel"/>
    <w:tmpl w:val="F238FE22"/>
    <w:lvl w:ilvl="0" w:tplc="CE4E394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3504EFB"/>
    <w:multiLevelType w:val="hybridMultilevel"/>
    <w:tmpl w:val="599E93EE"/>
    <w:lvl w:ilvl="0" w:tplc="93F6CEF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107888650">
    <w:abstractNumId w:val="1"/>
  </w:num>
  <w:num w:numId="2" w16cid:durableId="891505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0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943"/>
    <w:rsid w:val="00005FF1"/>
    <w:rsid w:val="000513A5"/>
    <w:rsid w:val="000567A3"/>
    <w:rsid w:val="00060433"/>
    <w:rsid w:val="00071606"/>
    <w:rsid w:val="00080D7C"/>
    <w:rsid w:val="00090B3B"/>
    <w:rsid w:val="00094866"/>
    <w:rsid w:val="00094FB1"/>
    <w:rsid w:val="000A14EA"/>
    <w:rsid w:val="000A75E5"/>
    <w:rsid w:val="000B564A"/>
    <w:rsid w:val="000B67CF"/>
    <w:rsid w:val="000C5AA7"/>
    <w:rsid w:val="000D2597"/>
    <w:rsid w:val="000F7F1F"/>
    <w:rsid w:val="00107C7C"/>
    <w:rsid w:val="00112520"/>
    <w:rsid w:val="001233E5"/>
    <w:rsid w:val="00133457"/>
    <w:rsid w:val="00150DE4"/>
    <w:rsid w:val="0016472D"/>
    <w:rsid w:val="0016629B"/>
    <w:rsid w:val="001663C7"/>
    <w:rsid w:val="00174E9F"/>
    <w:rsid w:val="00177413"/>
    <w:rsid w:val="00182A74"/>
    <w:rsid w:val="001837AE"/>
    <w:rsid w:val="001A028D"/>
    <w:rsid w:val="001A10F3"/>
    <w:rsid w:val="001A3009"/>
    <w:rsid w:val="001B1F3B"/>
    <w:rsid w:val="001B5AFF"/>
    <w:rsid w:val="001C3D5A"/>
    <w:rsid w:val="001C510A"/>
    <w:rsid w:val="001D6030"/>
    <w:rsid w:val="001D7E09"/>
    <w:rsid w:val="001E7C02"/>
    <w:rsid w:val="001F1D90"/>
    <w:rsid w:val="001F61BE"/>
    <w:rsid w:val="001F766D"/>
    <w:rsid w:val="00201CD9"/>
    <w:rsid w:val="002025DF"/>
    <w:rsid w:val="00206CB4"/>
    <w:rsid w:val="002400ED"/>
    <w:rsid w:val="002503F5"/>
    <w:rsid w:val="00251ADD"/>
    <w:rsid w:val="00262E43"/>
    <w:rsid w:val="0026677A"/>
    <w:rsid w:val="00276551"/>
    <w:rsid w:val="00283510"/>
    <w:rsid w:val="00284D3B"/>
    <w:rsid w:val="00295C73"/>
    <w:rsid w:val="0029630A"/>
    <w:rsid w:val="002A309F"/>
    <w:rsid w:val="002B4726"/>
    <w:rsid w:val="002C0779"/>
    <w:rsid w:val="002D0456"/>
    <w:rsid w:val="002D36AD"/>
    <w:rsid w:val="0030682F"/>
    <w:rsid w:val="00320504"/>
    <w:rsid w:val="0032330D"/>
    <w:rsid w:val="00331304"/>
    <w:rsid w:val="00340894"/>
    <w:rsid w:val="00341AE5"/>
    <w:rsid w:val="00342BBC"/>
    <w:rsid w:val="003430CE"/>
    <w:rsid w:val="00362CAA"/>
    <w:rsid w:val="00364A73"/>
    <w:rsid w:val="00372E50"/>
    <w:rsid w:val="00373DF0"/>
    <w:rsid w:val="00380782"/>
    <w:rsid w:val="00387A56"/>
    <w:rsid w:val="003A62C7"/>
    <w:rsid w:val="003B1A1A"/>
    <w:rsid w:val="003E38AA"/>
    <w:rsid w:val="003E522A"/>
    <w:rsid w:val="003E7E36"/>
    <w:rsid w:val="003F3AF4"/>
    <w:rsid w:val="00401918"/>
    <w:rsid w:val="00422A2D"/>
    <w:rsid w:val="00453434"/>
    <w:rsid w:val="00460E8E"/>
    <w:rsid w:val="004647B2"/>
    <w:rsid w:val="0048783C"/>
    <w:rsid w:val="004A747F"/>
    <w:rsid w:val="004A7537"/>
    <w:rsid w:val="004B54C7"/>
    <w:rsid w:val="004C1AE4"/>
    <w:rsid w:val="004C3017"/>
    <w:rsid w:val="004C4863"/>
    <w:rsid w:val="004D06ED"/>
    <w:rsid w:val="004D7D9A"/>
    <w:rsid w:val="004F6975"/>
    <w:rsid w:val="005216FF"/>
    <w:rsid w:val="00526F46"/>
    <w:rsid w:val="00527A85"/>
    <w:rsid w:val="005477E3"/>
    <w:rsid w:val="00553567"/>
    <w:rsid w:val="00592C07"/>
    <w:rsid w:val="00595C5B"/>
    <w:rsid w:val="005A1C16"/>
    <w:rsid w:val="005A6D84"/>
    <w:rsid w:val="005B33C3"/>
    <w:rsid w:val="005C13B5"/>
    <w:rsid w:val="005C147E"/>
    <w:rsid w:val="005C7456"/>
    <w:rsid w:val="005D70C2"/>
    <w:rsid w:val="005E0397"/>
    <w:rsid w:val="005F29E5"/>
    <w:rsid w:val="005F7770"/>
    <w:rsid w:val="00611DB9"/>
    <w:rsid w:val="00611F44"/>
    <w:rsid w:val="00612119"/>
    <w:rsid w:val="00614933"/>
    <w:rsid w:val="006178A6"/>
    <w:rsid w:val="00632989"/>
    <w:rsid w:val="00636808"/>
    <w:rsid w:val="00636C9B"/>
    <w:rsid w:val="0064306A"/>
    <w:rsid w:val="0064323F"/>
    <w:rsid w:val="00650890"/>
    <w:rsid w:val="00653E5C"/>
    <w:rsid w:val="00654C8F"/>
    <w:rsid w:val="006621DF"/>
    <w:rsid w:val="00670753"/>
    <w:rsid w:val="006717D4"/>
    <w:rsid w:val="0068155E"/>
    <w:rsid w:val="00695803"/>
    <w:rsid w:val="006C46F0"/>
    <w:rsid w:val="006D5662"/>
    <w:rsid w:val="006E45D6"/>
    <w:rsid w:val="0071546A"/>
    <w:rsid w:val="00720274"/>
    <w:rsid w:val="007210FB"/>
    <w:rsid w:val="00722992"/>
    <w:rsid w:val="00733E6E"/>
    <w:rsid w:val="00737D97"/>
    <w:rsid w:val="007417FB"/>
    <w:rsid w:val="007631F4"/>
    <w:rsid w:val="00765119"/>
    <w:rsid w:val="00770B2A"/>
    <w:rsid w:val="00772AF6"/>
    <w:rsid w:val="007875A3"/>
    <w:rsid w:val="00787801"/>
    <w:rsid w:val="007A18A6"/>
    <w:rsid w:val="007B0EBC"/>
    <w:rsid w:val="007D0C3F"/>
    <w:rsid w:val="007D1BAA"/>
    <w:rsid w:val="007D2AED"/>
    <w:rsid w:val="007D30A3"/>
    <w:rsid w:val="007D315E"/>
    <w:rsid w:val="007D6FC1"/>
    <w:rsid w:val="007E3D79"/>
    <w:rsid w:val="007F40AA"/>
    <w:rsid w:val="007F550F"/>
    <w:rsid w:val="00800A9F"/>
    <w:rsid w:val="0081092F"/>
    <w:rsid w:val="00812042"/>
    <w:rsid w:val="00817CB3"/>
    <w:rsid w:val="00820BD3"/>
    <w:rsid w:val="00841037"/>
    <w:rsid w:val="00877350"/>
    <w:rsid w:val="00897357"/>
    <w:rsid w:val="008A01B0"/>
    <w:rsid w:val="008B0C2A"/>
    <w:rsid w:val="008C2EA8"/>
    <w:rsid w:val="008C4222"/>
    <w:rsid w:val="008D28FA"/>
    <w:rsid w:val="008D2C3C"/>
    <w:rsid w:val="0090458A"/>
    <w:rsid w:val="00925D1E"/>
    <w:rsid w:val="00942462"/>
    <w:rsid w:val="00952C67"/>
    <w:rsid w:val="009632A0"/>
    <w:rsid w:val="00965683"/>
    <w:rsid w:val="00971112"/>
    <w:rsid w:val="0097747A"/>
    <w:rsid w:val="00982E38"/>
    <w:rsid w:val="00986B67"/>
    <w:rsid w:val="0099553A"/>
    <w:rsid w:val="00996D9E"/>
    <w:rsid w:val="009B55DC"/>
    <w:rsid w:val="009C63CA"/>
    <w:rsid w:val="009D00CA"/>
    <w:rsid w:val="009D5A2F"/>
    <w:rsid w:val="009E16E4"/>
    <w:rsid w:val="00A059C6"/>
    <w:rsid w:val="00A1287D"/>
    <w:rsid w:val="00A20277"/>
    <w:rsid w:val="00A273E8"/>
    <w:rsid w:val="00A35CA6"/>
    <w:rsid w:val="00A5588E"/>
    <w:rsid w:val="00A625D3"/>
    <w:rsid w:val="00A63E94"/>
    <w:rsid w:val="00A736A7"/>
    <w:rsid w:val="00A74F5A"/>
    <w:rsid w:val="00A82F22"/>
    <w:rsid w:val="00A94225"/>
    <w:rsid w:val="00A97E32"/>
    <w:rsid w:val="00A97F45"/>
    <w:rsid w:val="00AA27CA"/>
    <w:rsid w:val="00AC670B"/>
    <w:rsid w:val="00AE660E"/>
    <w:rsid w:val="00AF1D58"/>
    <w:rsid w:val="00AF6076"/>
    <w:rsid w:val="00B2061B"/>
    <w:rsid w:val="00B20894"/>
    <w:rsid w:val="00B41668"/>
    <w:rsid w:val="00B4198D"/>
    <w:rsid w:val="00B569DA"/>
    <w:rsid w:val="00B57B7D"/>
    <w:rsid w:val="00B71CB7"/>
    <w:rsid w:val="00BB18C0"/>
    <w:rsid w:val="00BB2DCD"/>
    <w:rsid w:val="00BB7664"/>
    <w:rsid w:val="00BC2E20"/>
    <w:rsid w:val="00BC5D0E"/>
    <w:rsid w:val="00BC5E15"/>
    <w:rsid w:val="00BC6A39"/>
    <w:rsid w:val="00BE5ABE"/>
    <w:rsid w:val="00BE6DA0"/>
    <w:rsid w:val="00BF450F"/>
    <w:rsid w:val="00C075DF"/>
    <w:rsid w:val="00C103F8"/>
    <w:rsid w:val="00C15B6E"/>
    <w:rsid w:val="00C166C0"/>
    <w:rsid w:val="00C3073E"/>
    <w:rsid w:val="00C33E5D"/>
    <w:rsid w:val="00C46D6A"/>
    <w:rsid w:val="00C477A3"/>
    <w:rsid w:val="00C53543"/>
    <w:rsid w:val="00C55D72"/>
    <w:rsid w:val="00C5644E"/>
    <w:rsid w:val="00C64036"/>
    <w:rsid w:val="00C82E7E"/>
    <w:rsid w:val="00CA1E6D"/>
    <w:rsid w:val="00CC31C6"/>
    <w:rsid w:val="00CD0B03"/>
    <w:rsid w:val="00CD306C"/>
    <w:rsid w:val="00D0595A"/>
    <w:rsid w:val="00D05CEF"/>
    <w:rsid w:val="00D15274"/>
    <w:rsid w:val="00D26DD7"/>
    <w:rsid w:val="00D53572"/>
    <w:rsid w:val="00D63557"/>
    <w:rsid w:val="00D6621A"/>
    <w:rsid w:val="00D675E6"/>
    <w:rsid w:val="00D77922"/>
    <w:rsid w:val="00D85BBA"/>
    <w:rsid w:val="00D9346B"/>
    <w:rsid w:val="00DA6AD2"/>
    <w:rsid w:val="00DB0759"/>
    <w:rsid w:val="00DB7AF2"/>
    <w:rsid w:val="00DD1EE2"/>
    <w:rsid w:val="00DE2320"/>
    <w:rsid w:val="00DE3336"/>
    <w:rsid w:val="00DE56BB"/>
    <w:rsid w:val="00DF0AC4"/>
    <w:rsid w:val="00DF51A7"/>
    <w:rsid w:val="00E10BFE"/>
    <w:rsid w:val="00E11F6A"/>
    <w:rsid w:val="00E16285"/>
    <w:rsid w:val="00E170C5"/>
    <w:rsid w:val="00E23F5A"/>
    <w:rsid w:val="00E269CC"/>
    <w:rsid w:val="00E312EB"/>
    <w:rsid w:val="00E43623"/>
    <w:rsid w:val="00E50D76"/>
    <w:rsid w:val="00E55B24"/>
    <w:rsid w:val="00E56FA2"/>
    <w:rsid w:val="00E64B26"/>
    <w:rsid w:val="00E70B6E"/>
    <w:rsid w:val="00E801CA"/>
    <w:rsid w:val="00E93BD7"/>
    <w:rsid w:val="00EA365E"/>
    <w:rsid w:val="00EA4839"/>
    <w:rsid w:val="00EA6A1C"/>
    <w:rsid w:val="00EB1165"/>
    <w:rsid w:val="00EB1B48"/>
    <w:rsid w:val="00EB3187"/>
    <w:rsid w:val="00EC3023"/>
    <w:rsid w:val="00EC6C01"/>
    <w:rsid w:val="00ED4C51"/>
    <w:rsid w:val="00EE1C65"/>
    <w:rsid w:val="00F06CB7"/>
    <w:rsid w:val="00F072BB"/>
    <w:rsid w:val="00F07DF2"/>
    <w:rsid w:val="00F1152E"/>
    <w:rsid w:val="00F11F47"/>
    <w:rsid w:val="00F231D2"/>
    <w:rsid w:val="00F314AE"/>
    <w:rsid w:val="00F32C53"/>
    <w:rsid w:val="00F36A1D"/>
    <w:rsid w:val="00F44140"/>
    <w:rsid w:val="00F44B6E"/>
    <w:rsid w:val="00F53BA1"/>
    <w:rsid w:val="00F5568A"/>
    <w:rsid w:val="00F66E55"/>
    <w:rsid w:val="00F77052"/>
    <w:rsid w:val="00F80851"/>
    <w:rsid w:val="00F9010C"/>
    <w:rsid w:val="00F9571E"/>
    <w:rsid w:val="00FA1722"/>
    <w:rsid w:val="00FB4946"/>
    <w:rsid w:val="00FB4A2D"/>
    <w:rsid w:val="00FB6802"/>
    <w:rsid w:val="00FC0161"/>
    <w:rsid w:val="00FC3EA6"/>
    <w:rsid w:val="00FC5310"/>
    <w:rsid w:val="00FD292C"/>
    <w:rsid w:val="00FE79B1"/>
    <w:rsid w:val="00FF1943"/>
    <w:rsid w:val="00FF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54639"/>
  <w15:docId w15:val="{70EAF317-93FB-4D66-8D63-8EB783E4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F0445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Diagrama">
    <w:name w:val="Pagrindinis tekstas Diagrama"/>
    <w:link w:val="Pagrindinistekstas"/>
    <w:semiHidden/>
    <w:qFormat/>
    <w:rsid w:val="004F0445"/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stekstas2Diagrama">
    <w:name w:val="Pagrindinis tekstas 2 Diagrama"/>
    <w:link w:val="Pagrindinistekstas2"/>
    <w:semiHidden/>
    <w:qFormat/>
    <w:rsid w:val="004F0445"/>
    <w:rPr>
      <w:rFonts w:ascii="Times New Roman" w:eastAsia="Times New Roman" w:hAnsi="Times New Roman" w:cs="Times New Roman"/>
      <w:sz w:val="26"/>
      <w:szCs w:val="20"/>
    </w:rPr>
  </w:style>
  <w:style w:type="character" w:customStyle="1" w:styleId="Pagrindinistekstas3Diagrama">
    <w:name w:val="Pagrindinis tekstas 3 Diagrama"/>
    <w:link w:val="Pagrindinistekstas3"/>
    <w:semiHidden/>
    <w:qFormat/>
    <w:rsid w:val="004F0445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ntratsDiagrama">
    <w:name w:val="Antraštės Diagrama"/>
    <w:link w:val="Antrats"/>
    <w:uiPriority w:val="99"/>
    <w:qFormat/>
    <w:rsid w:val="004F0445"/>
    <w:rPr>
      <w:rFonts w:ascii="Times New Roman" w:eastAsia="Times New Roman" w:hAnsi="Times New Roman" w:cs="Times New Roman"/>
      <w:sz w:val="24"/>
      <w:szCs w:val="20"/>
    </w:rPr>
  </w:style>
  <w:style w:type="character" w:styleId="Puslapionumeris">
    <w:name w:val="page number"/>
    <w:basedOn w:val="Numatytasispastraiposriftas"/>
    <w:semiHidden/>
    <w:qFormat/>
    <w:rsid w:val="004F0445"/>
  </w:style>
  <w:style w:type="character" w:customStyle="1" w:styleId="PagrindiniotekstotraukaDiagrama">
    <w:name w:val="Pagrindinio teksto įtrauka Diagrama"/>
    <w:link w:val="Pagrindiniotekstotrauka"/>
    <w:semiHidden/>
    <w:qFormat/>
    <w:rsid w:val="004F0445"/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link w:val="Porat"/>
    <w:qFormat/>
    <w:rsid w:val="002E0845"/>
    <w:rPr>
      <w:rFonts w:ascii="Times New Roman" w:eastAsia="Times New Roman" w:hAnsi="Times New Roman"/>
      <w:sz w:val="24"/>
      <w:lang w:eastAsia="en-US"/>
    </w:rPr>
  </w:style>
  <w:style w:type="character" w:customStyle="1" w:styleId="DebesliotekstasDiagrama">
    <w:name w:val="Debesėlio tekstas Diagrama"/>
    <w:link w:val="Debesliotekstas"/>
    <w:uiPriority w:val="99"/>
    <w:semiHidden/>
    <w:qFormat/>
    <w:rsid w:val="009D45E3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Grietas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link w:val="PagrindinistekstasDiagrama"/>
    <w:semiHidden/>
    <w:rsid w:val="004F0445"/>
    <w:pPr>
      <w:tabs>
        <w:tab w:val="center" w:pos="5049"/>
      </w:tabs>
      <w:jc w:val="both"/>
    </w:pPr>
    <w:rPr>
      <w:lang w:val="x-none" w:eastAsia="x-none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Pagrindinistekstas2">
    <w:name w:val="Body Text 2"/>
    <w:basedOn w:val="prastasis"/>
    <w:link w:val="Pagrindinistekstas2Diagrama"/>
    <w:semiHidden/>
    <w:qFormat/>
    <w:rsid w:val="004F0445"/>
    <w:pPr>
      <w:jc w:val="both"/>
    </w:pPr>
    <w:rPr>
      <w:sz w:val="26"/>
      <w:lang w:val="x-none" w:eastAsia="x-none"/>
    </w:rPr>
  </w:style>
  <w:style w:type="paragraph" w:styleId="Pagrindinistekstas3">
    <w:name w:val="Body Text 3"/>
    <w:basedOn w:val="prastasis"/>
    <w:link w:val="Pagrindinistekstas3Diagrama"/>
    <w:semiHidden/>
    <w:qFormat/>
    <w:rsid w:val="004F0445"/>
    <w:pPr>
      <w:jc w:val="center"/>
    </w:pPr>
    <w:rPr>
      <w:b/>
      <w:bCs/>
      <w:lang w:val="x-none" w:eastAsia="x-none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rsid w:val="004F0445"/>
    <w:pPr>
      <w:tabs>
        <w:tab w:val="center" w:pos="4153"/>
        <w:tab w:val="right" w:pos="8306"/>
      </w:tabs>
    </w:pPr>
    <w:rPr>
      <w:lang w:val="x-none" w:eastAsia="x-none"/>
    </w:rPr>
  </w:style>
  <w:style w:type="paragraph" w:styleId="Pagrindiniotekstotrauka">
    <w:name w:val="Body Text Indent"/>
    <w:basedOn w:val="prastasis"/>
    <w:link w:val="PagrindiniotekstotraukaDiagrama"/>
    <w:semiHidden/>
    <w:rsid w:val="004F0445"/>
    <w:pPr>
      <w:ind w:firstLine="720"/>
      <w:jc w:val="both"/>
    </w:pPr>
    <w:rPr>
      <w:lang w:val="x-none" w:eastAsia="x-none"/>
    </w:rPr>
  </w:style>
  <w:style w:type="paragraph" w:styleId="Porat">
    <w:name w:val="footer"/>
    <w:basedOn w:val="prastasis"/>
    <w:link w:val="PoratDiagrama"/>
    <w:unhideWhenUsed/>
    <w:rsid w:val="002E0845"/>
    <w:pPr>
      <w:tabs>
        <w:tab w:val="center" w:pos="4819"/>
        <w:tab w:val="right" w:pos="9638"/>
      </w:tabs>
    </w:pPr>
    <w:rPr>
      <w:lang w:val="x-non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9D45E3"/>
    <w:rPr>
      <w:rFonts w:ascii="Tahoma" w:hAnsi="Tahoma"/>
      <w:sz w:val="16"/>
      <w:szCs w:val="16"/>
      <w:lang w:val="x-none"/>
    </w:rPr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DefinitionTerm">
    <w:name w:val="Definition Term"/>
    <w:basedOn w:val="prastasis"/>
    <w:qFormat/>
  </w:style>
  <w:style w:type="paragraph" w:customStyle="1" w:styleId="DefinitionList">
    <w:name w:val="Definition List"/>
    <w:basedOn w:val="prastasis"/>
    <w:qFormat/>
    <w:pPr>
      <w:ind w:left="360"/>
    </w:pPr>
  </w:style>
  <w:style w:type="paragraph" w:customStyle="1" w:styleId="H1">
    <w:name w:val="H1"/>
    <w:basedOn w:val="prastasis"/>
    <w:qFormat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prastasis"/>
    <w:qFormat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prastasis"/>
    <w:qFormat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prastasis"/>
    <w:qFormat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prastasis"/>
    <w:qFormat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prastasis"/>
    <w:qFormat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prastasis"/>
    <w:qFormat/>
    <w:rPr>
      <w:i/>
    </w:rPr>
  </w:style>
  <w:style w:type="paragraph" w:customStyle="1" w:styleId="Blockquote">
    <w:name w:val="Blockquote"/>
    <w:basedOn w:val="prastasis"/>
    <w:qFormat/>
    <w:pPr>
      <w:spacing w:before="100" w:after="100"/>
      <w:ind w:left="360" w:right="360"/>
    </w:pPr>
  </w:style>
  <w:style w:type="paragraph" w:customStyle="1" w:styleId="Preformatted">
    <w:name w:val="Preformatted"/>
    <w:basedOn w:val="prastasis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table" w:styleId="Lentelstinklelis">
    <w:name w:val="Table Grid"/>
    <w:basedOn w:val="prastojilentel"/>
    <w:uiPriority w:val="59"/>
    <w:rsid w:val="00C64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6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F9BD5-8870-40BC-BD7C-429BB6254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5359</Words>
  <Characters>3055</Characters>
  <Application>Microsoft Office Word</Application>
  <DocSecurity>0</DocSecurity>
  <Lines>25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Volskienė</dc:creator>
  <dc:description/>
  <cp:lastModifiedBy>Daina Rafanavičienė</cp:lastModifiedBy>
  <cp:revision>61</cp:revision>
  <cp:lastPrinted>2018-03-22T07:50:00Z</cp:lastPrinted>
  <dcterms:created xsi:type="dcterms:W3CDTF">2026-01-27T13:40:00Z</dcterms:created>
  <dcterms:modified xsi:type="dcterms:W3CDTF">2026-02-04T07:34:00Z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Encoding">
    <vt:lpwstr>utf-8</vt:lpwstr>
  </property>
  <property fmtid="{D5CDD505-2E9C-101B-9397-08002B2CF9AE}" pid="5" name="HTML">
    <vt:bool>true</vt:bool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