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55618" w:rsidRDefault="00000000">
      <w:pPr>
        <w:pStyle w:val="Antrat1"/>
        <w:spacing w:line="240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PASLAUGŲ SRITYS IR TEIKIMO STANDARTAI</w:t>
      </w:r>
    </w:p>
    <w:p w14:paraId="00000003" w14:textId="3E2554FA" w:rsidR="00F5561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  <w:t>2024 M. RODIKLIŲ  VYKDYMO ATASKAITA</w:t>
      </w:r>
    </w:p>
    <w:p w14:paraId="00000004" w14:textId="77777777" w:rsidR="00F5561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AAB00"/>
          <w:sz w:val="24"/>
          <w:szCs w:val="24"/>
        </w:rPr>
        <w:t>PASLAUGŲ SRIČIŲ IR TEIKIMO STANDARTŲ RODIKLIŲ VYKDYMO ATASKAITA</w:t>
      </w:r>
    </w:p>
    <w:p w14:paraId="00000007" w14:textId="5DA92CB7" w:rsidR="00F5561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AAB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</w:rPr>
        <w:t xml:space="preserve"> </w:t>
      </w:r>
    </w:p>
    <w:tbl>
      <w:tblPr>
        <w:tblStyle w:val="a1"/>
        <w:tblW w:w="14372" w:type="dxa"/>
        <w:tblInd w:w="-485" w:type="dxa"/>
        <w:tblBorders>
          <w:top w:val="single" w:sz="4" w:space="0" w:color="FFD965"/>
          <w:left w:val="single" w:sz="4" w:space="0" w:color="FFD965"/>
          <w:bottom w:val="single" w:sz="4" w:space="0" w:color="FFD965"/>
          <w:right w:val="single" w:sz="4" w:space="0" w:color="FFD965"/>
          <w:insideH w:val="single" w:sz="4" w:space="0" w:color="FFD965"/>
          <w:insideV w:val="single" w:sz="4" w:space="0" w:color="FFD965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585"/>
        <w:gridCol w:w="1485"/>
        <w:gridCol w:w="2416"/>
        <w:gridCol w:w="1701"/>
        <w:gridCol w:w="1985"/>
        <w:gridCol w:w="3260"/>
      </w:tblGrid>
      <w:tr w:rsidR="00C9405F" w14:paraId="3051DC78" w14:textId="77777777" w:rsidTr="00C9405F">
        <w:trPr>
          <w:trHeight w:val="1621"/>
        </w:trPr>
        <w:tc>
          <w:tcPr>
            <w:tcW w:w="5010" w:type="dxa"/>
            <w:gridSpan w:val="3"/>
            <w:shd w:val="clear" w:color="auto" w:fill="FFFFFF"/>
          </w:tcPr>
          <w:p w14:paraId="0000001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416" w:type="dxa"/>
            <w:shd w:val="clear" w:color="auto" w:fill="FFFFFF"/>
          </w:tcPr>
          <w:p w14:paraId="0000001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701" w:type="dxa"/>
            <w:shd w:val="clear" w:color="auto" w:fill="FFFFFF"/>
          </w:tcPr>
          <w:p w14:paraId="0000001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1985" w:type="dxa"/>
            <w:shd w:val="clear" w:color="auto" w:fill="FFFFFF"/>
          </w:tcPr>
          <w:p w14:paraId="0000001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3260" w:type="dxa"/>
            <w:shd w:val="clear" w:color="auto" w:fill="FFFFFF"/>
          </w:tcPr>
          <w:p w14:paraId="00000018" w14:textId="53B76370" w:rsidR="00C9405F" w:rsidRDefault="00C9405F" w:rsidP="00C940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M. RODIKLIS</w:t>
            </w:r>
          </w:p>
          <w:p w14:paraId="00000019" w14:textId="6BC08570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5F" w14:paraId="4F83AAA7" w14:textId="77777777" w:rsidTr="00C9405F">
        <w:trPr>
          <w:trHeight w:val="1621"/>
        </w:trPr>
        <w:tc>
          <w:tcPr>
            <w:tcW w:w="2940" w:type="dxa"/>
            <w:shd w:val="clear" w:color="auto" w:fill="FFFFFF"/>
          </w:tcPr>
          <w:p w14:paraId="0000001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Atvykus į klientų aptarnavimo padalinius ŠMSA, užtikrinamas greitas klientų aptarnavimas.</w:t>
            </w:r>
          </w:p>
        </w:tc>
        <w:tc>
          <w:tcPr>
            <w:tcW w:w="2070" w:type="dxa"/>
            <w:gridSpan w:val="2"/>
            <w:shd w:val="clear" w:color="auto" w:fill="FFFFFF"/>
          </w:tcPr>
          <w:p w14:paraId="0000001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Laukimo laikas atvykus – ne daugiau nei 15 min.</w:t>
            </w:r>
          </w:p>
        </w:tc>
        <w:tc>
          <w:tcPr>
            <w:tcW w:w="2416" w:type="dxa"/>
            <w:shd w:val="clear" w:color="auto" w:fill="FFFFFF"/>
          </w:tcPr>
          <w:p w14:paraId="0000001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Vidutinis laukimo laikas (min.).</w:t>
            </w:r>
          </w:p>
          <w:p w14:paraId="0000001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Per 15 min. aptarnautų klientų dalis (%).</w:t>
            </w:r>
          </w:p>
          <w:p w14:paraId="0000001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000002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0000002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  <w:p w14:paraId="0000002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0000002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Klientus aptarnaujantys padaliniai</w:t>
            </w:r>
          </w:p>
        </w:tc>
        <w:tc>
          <w:tcPr>
            <w:tcW w:w="3260" w:type="dxa"/>
            <w:shd w:val="clear" w:color="auto" w:fill="FFFFFF"/>
          </w:tcPr>
          <w:p w14:paraId="5A93276F" w14:textId="6FFC1088" w:rsidR="00C9405F" w:rsidRPr="006D32F1" w:rsidRDefault="00C9405F" w:rsidP="007E1CB1">
            <w:pPr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Priimamasis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Vidutinis laukimo </w:t>
            </w:r>
            <w:r w:rsidRPr="006D3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laikas – 15.24 min. (2023 m. – 18,5 min)</w:t>
            </w:r>
          </w:p>
          <w:p w14:paraId="5A5CC0B6" w14:textId="6A5C990E" w:rsidR="00C9405F" w:rsidRDefault="00C9405F" w:rsidP="007E1CB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Per 15 min. aptarnautų klientų dalis – 96,77 proc. (2023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84,5 proc.) </w:t>
            </w:r>
          </w:p>
          <w:p w14:paraId="0E49CCF8" w14:textId="7CB0916B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Seniūnijos: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12 min. (2023 m. - 14 min)</w:t>
            </w:r>
          </w:p>
          <w:p w14:paraId="0000002C" w14:textId="57DBE82C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 100 proc. (2022 m. – 100 proc.)</w:t>
            </w:r>
          </w:p>
          <w:p w14:paraId="0000003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Socialinių išmokų ir kompensacijų sk.</w:t>
            </w:r>
          </w:p>
          <w:p w14:paraId="00000031" w14:textId="5A1FE2F2" w:rsidR="00C9405F" w:rsidRDefault="00C9405F">
            <w:pPr>
              <w:spacing w:before="60" w:after="60"/>
              <w:ind w:left="9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Vidutinis laukimo laikas 6 min informacijos ir konsultacijos suteikimui, prašymų pateikimui klientai priimami pagal išankstinę registraciją. (2023 m. - 8 min)</w:t>
            </w:r>
          </w:p>
          <w:p w14:paraId="00000032" w14:textId="544CCAD5" w:rsidR="00C9405F" w:rsidRDefault="00C9405F">
            <w:pPr>
              <w:spacing w:before="60" w:after="60"/>
              <w:ind w:left="9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Per 15 min aptarnautų klientų dalis - 96 proc. (2023 m. - 95 proc.)</w:t>
            </w:r>
          </w:p>
          <w:p w14:paraId="0000003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05F" w14:paraId="0936B851" w14:textId="77777777" w:rsidTr="00C9405F">
        <w:trPr>
          <w:trHeight w:val="1275"/>
        </w:trPr>
        <w:tc>
          <w:tcPr>
            <w:tcW w:w="2940" w:type="dxa"/>
            <w:shd w:val="clear" w:color="auto" w:fill="FFFFFF"/>
          </w:tcPr>
          <w:p w14:paraId="0000003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Į klientų užklausas, gautas specialistų el. paštu, atsakoma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 racionalų laiko terminą.</w:t>
            </w:r>
          </w:p>
        </w:tc>
        <w:tc>
          <w:tcPr>
            <w:tcW w:w="2070" w:type="dxa"/>
            <w:gridSpan w:val="2"/>
            <w:shd w:val="clear" w:color="auto" w:fill="FFFFFF"/>
          </w:tcPr>
          <w:p w14:paraId="0000003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vėliau nei per 3 d. d.</w:t>
            </w:r>
          </w:p>
        </w:tc>
        <w:tc>
          <w:tcPr>
            <w:tcW w:w="2416" w:type="dxa"/>
            <w:shd w:val="clear" w:color="auto" w:fill="FFFFFF"/>
          </w:tcPr>
          <w:p w14:paraId="0000003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Vidutinė atsakymų į el. laiškus trukmė (d. d.).</w:t>
            </w:r>
          </w:p>
        </w:tc>
        <w:tc>
          <w:tcPr>
            <w:tcW w:w="1701" w:type="dxa"/>
            <w:shd w:val="clear" w:color="auto" w:fill="FFFFFF"/>
          </w:tcPr>
          <w:p w14:paraId="0000003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</w:tc>
        <w:tc>
          <w:tcPr>
            <w:tcW w:w="1985" w:type="dxa"/>
            <w:shd w:val="clear" w:color="auto" w:fill="FFFFFF"/>
          </w:tcPr>
          <w:p w14:paraId="0000003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ŠMSA  struktūriniai padaliniai</w:t>
            </w:r>
          </w:p>
        </w:tc>
        <w:tc>
          <w:tcPr>
            <w:tcW w:w="3260" w:type="dxa"/>
            <w:shd w:val="clear" w:color="auto" w:fill="FFFFFF"/>
          </w:tcPr>
          <w:p w14:paraId="754C7032" w14:textId="6A558FFC" w:rsidR="00C9405F" w:rsidRDefault="00C9405F" w:rsidP="007E1CB1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Atsakymai, nereikalaujantys nagrinėjimo - per 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45" w14:textId="5E8352F7" w:rsidR="00C9405F" w:rsidRDefault="00C9405F" w:rsidP="007E1CB1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05F" w:rsidRPr="00C9405F" w14:paraId="1349A145" w14:textId="77777777" w:rsidTr="00C9405F">
        <w:trPr>
          <w:trHeight w:val="1270"/>
        </w:trPr>
        <w:tc>
          <w:tcPr>
            <w:tcW w:w="2940" w:type="dxa"/>
            <w:shd w:val="clear" w:color="auto" w:fill="FFFFFF"/>
          </w:tcPr>
          <w:p w14:paraId="00000046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Operatyviai atsiliepiama į trumpuoju telefono numeriu 1863 (</w:t>
            </w:r>
            <w:hyperlink r:id="rId8">
              <w:r w:rsidRPr="00C9405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+370 41 509 490</w:t>
              </w:r>
            </w:hyperlink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4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gautus skambučius.</w:t>
            </w:r>
          </w:p>
        </w:tc>
        <w:tc>
          <w:tcPr>
            <w:tcW w:w="2070" w:type="dxa"/>
            <w:gridSpan w:val="2"/>
            <w:shd w:val="clear" w:color="auto" w:fill="FFFFFF"/>
          </w:tcPr>
          <w:p w14:paraId="00000047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80 % skambučių atsiliepiama per 20 sek.</w:t>
            </w:r>
          </w:p>
        </w:tc>
        <w:tc>
          <w:tcPr>
            <w:tcW w:w="2416" w:type="dxa"/>
            <w:shd w:val="clear" w:color="auto" w:fill="FFFFFF"/>
          </w:tcPr>
          <w:p w14:paraId="00000049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1) Per 20 sek. atsilieptų skambučių dalis (%).</w:t>
            </w:r>
          </w:p>
          <w:p w14:paraId="0000004A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2) Vidutinis atsiliepimo į skambutį laikas (sek.).</w:t>
            </w:r>
          </w:p>
        </w:tc>
        <w:tc>
          <w:tcPr>
            <w:tcW w:w="1701" w:type="dxa"/>
            <w:shd w:val="clear" w:color="auto" w:fill="FFFFFF"/>
          </w:tcPr>
          <w:p w14:paraId="0000004B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04C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1985" w:type="dxa"/>
            <w:shd w:val="clear" w:color="auto" w:fill="FFFFFF"/>
          </w:tcPr>
          <w:p w14:paraId="0000004D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Padaliniai, atsiliepiantys trumpuoju numeriu</w:t>
            </w:r>
          </w:p>
        </w:tc>
        <w:tc>
          <w:tcPr>
            <w:tcW w:w="3260" w:type="dxa"/>
            <w:shd w:val="clear" w:color="auto" w:fill="FFFFFF"/>
          </w:tcPr>
          <w:p w14:paraId="38DC9DF5" w14:textId="17D21B80" w:rsidR="00C9405F" w:rsidRPr="00C9405F" w:rsidRDefault="00C9405F" w:rsidP="0001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100 proc.</w:t>
            </w:r>
          </w:p>
          <w:p w14:paraId="00000050" w14:textId="23F7C42F" w:rsidR="00C9405F" w:rsidRPr="00C9405F" w:rsidRDefault="00C9405F" w:rsidP="0001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Nefiksuojama</w:t>
            </w:r>
          </w:p>
        </w:tc>
      </w:tr>
      <w:tr w:rsidR="00C9405F" w14:paraId="0ABC7D21" w14:textId="77777777" w:rsidTr="00C9405F">
        <w:trPr>
          <w:trHeight w:val="1133"/>
        </w:trPr>
        <w:tc>
          <w:tcPr>
            <w:tcW w:w="5010" w:type="dxa"/>
            <w:gridSpan w:val="3"/>
            <w:shd w:val="clear" w:color="auto" w:fill="FFFFFF"/>
          </w:tcPr>
          <w:p w14:paraId="0000005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Trumpa ir aiški informacija apie ŠMSA teikiamas paslaugas pateikiama interneto svetainėje.</w:t>
            </w:r>
          </w:p>
        </w:tc>
        <w:tc>
          <w:tcPr>
            <w:tcW w:w="2416" w:type="dxa"/>
            <w:shd w:val="clear" w:color="auto" w:fill="FFFFFF"/>
          </w:tcPr>
          <w:p w14:paraId="0000005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Gautų klientų skundų skaičius (vnt.).</w:t>
            </w:r>
          </w:p>
        </w:tc>
        <w:tc>
          <w:tcPr>
            <w:tcW w:w="1701" w:type="dxa"/>
            <w:shd w:val="clear" w:color="auto" w:fill="FFFFFF"/>
          </w:tcPr>
          <w:p w14:paraId="0000005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</w:tc>
        <w:tc>
          <w:tcPr>
            <w:tcW w:w="1985" w:type="dxa"/>
            <w:shd w:val="clear" w:color="auto" w:fill="FFFFFF"/>
          </w:tcPr>
          <w:p w14:paraId="0000005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Bendrųjų reikalų skyriaus Aptarnavimo ir e. paslaugų poskyris</w:t>
            </w:r>
          </w:p>
        </w:tc>
        <w:tc>
          <w:tcPr>
            <w:tcW w:w="3260" w:type="dxa"/>
            <w:shd w:val="clear" w:color="auto" w:fill="FFFFFF"/>
          </w:tcPr>
          <w:p w14:paraId="00000058" w14:textId="4E86A8B5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-  skundų negauta  (2023 m.  - skundų negauta).</w:t>
            </w:r>
          </w:p>
        </w:tc>
      </w:tr>
      <w:tr w:rsidR="00C9405F" w14:paraId="7C192324" w14:textId="77777777" w:rsidTr="00C9405F">
        <w:trPr>
          <w:trHeight w:val="1106"/>
        </w:trPr>
        <w:tc>
          <w:tcPr>
            <w:tcW w:w="2940" w:type="dxa"/>
            <w:shd w:val="clear" w:color="auto" w:fill="FFFFFF"/>
          </w:tcPr>
          <w:p w14:paraId="0000005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ŠMSA operatyviai reaguoja į pranešimus ar skundus dėl teikiamų paslaugų.</w:t>
            </w:r>
          </w:p>
          <w:p w14:paraId="0000005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FFFFFF"/>
          </w:tcPr>
          <w:p w14:paraId="0000005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Atsakymai pateikiami ne vėliau nei per 20 d. d. nuo pranešimo ar skundo gavimo dienos.</w:t>
            </w:r>
          </w:p>
        </w:tc>
        <w:tc>
          <w:tcPr>
            <w:tcW w:w="2416" w:type="dxa"/>
            <w:shd w:val="clear" w:color="auto" w:fill="FFFFFF"/>
          </w:tcPr>
          <w:p w14:paraId="0000005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Pranešimų, paklausimų ar skundų, išnagrinėtų per 20 darbo dienų nuo pranešimo ar skundo gavimo dienos, dalis (%).</w:t>
            </w:r>
          </w:p>
          <w:p w14:paraId="0000005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Vidutinė pranešimų, paklausimų ar skundų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nagrinėjimo trukmė (d. d.).</w:t>
            </w:r>
          </w:p>
        </w:tc>
        <w:tc>
          <w:tcPr>
            <w:tcW w:w="1701" w:type="dxa"/>
            <w:shd w:val="clear" w:color="auto" w:fill="FFFFFF"/>
          </w:tcPr>
          <w:p w14:paraId="0000005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Didėja</w:t>
            </w:r>
          </w:p>
          <w:p w14:paraId="0000006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1985" w:type="dxa"/>
            <w:shd w:val="clear" w:color="auto" w:fill="FFFFFF"/>
          </w:tcPr>
          <w:p w14:paraId="0000006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Atsakingas ŠMSA padalinys</w:t>
            </w:r>
          </w:p>
        </w:tc>
        <w:tc>
          <w:tcPr>
            <w:tcW w:w="3260" w:type="dxa"/>
            <w:tcBorders>
              <w:top w:val="single" w:sz="5" w:space="0" w:color="FFD965"/>
              <w:left w:val="single" w:sz="5" w:space="0" w:color="FFD965"/>
              <w:bottom w:val="single" w:sz="5" w:space="0" w:color="FFD965"/>
              <w:right w:val="single" w:sz="5" w:space="0" w:color="FFD965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5B795" w14:textId="77777777" w:rsidR="00C9405F" w:rsidRDefault="00C9405F" w:rsidP="00E323A9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Administracijos padaliniai:</w:t>
            </w:r>
          </w:p>
          <w:p w14:paraId="4BF08DB2" w14:textId="5288B1BD" w:rsidR="00C9405F" w:rsidRDefault="00C9405F" w:rsidP="00E323A9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99 proc. (2023 m. 98 proc.)</w:t>
            </w:r>
          </w:p>
          <w:p w14:paraId="6678B2D7" w14:textId="4FA0D451" w:rsidR="00C9405F" w:rsidRDefault="00C9405F" w:rsidP="00E323A9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14,5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0000068" w14:textId="52EDBFFD" w:rsidR="00C9405F" w:rsidRPr="00E323A9" w:rsidRDefault="00C9405F" w:rsidP="00C8122E">
            <w:pPr>
              <w:spacing w:before="60" w:after="60"/>
              <w:ind w:lef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3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Miesto problemų registravimo portale „Sumanus miestas“ pranešimų / paklausimų</w:t>
            </w:r>
            <w:r w:rsidRPr="00C81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kuriuos išnagrinėjo Miesto koordinavimo skyrius  vidutinė</w:t>
            </w:r>
            <w:r w:rsidRPr="00E323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atsakymo pateikimo trukmė - 6 darbo dienos. Į pranešimus, paklausimus, </w:t>
            </w:r>
            <w:r w:rsidRPr="00C81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kurių </w:t>
            </w:r>
            <w:r w:rsidRPr="00C81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nagrinėjimas perduotas kitiems skyriams, vi</w:t>
            </w:r>
            <w:r w:rsidRPr="00E323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dutinė atsakymo pateikimo trukmė - 9 darbo dienos.</w:t>
            </w:r>
          </w:p>
          <w:p w14:paraId="0000006D" w14:textId="2350EA87" w:rsidR="00C9405F" w:rsidRDefault="00C9405F">
            <w:pPr>
              <w:spacing w:before="60" w:after="60"/>
              <w:ind w:left="141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6E" w14:textId="77777777" w:rsidR="00C9405F" w:rsidRDefault="00C9405F" w:rsidP="00C8122E">
            <w:pPr>
              <w:spacing w:before="60" w:after="60"/>
              <w:ind w:left="-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Rėkyvos seniūnija: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1) 91 proc., 2) 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000006F" w14:textId="77777777" w:rsidR="00C9405F" w:rsidRDefault="00C9405F" w:rsidP="00C8122E">
            <w:pPr>
              <w:spacing w:before="60" w:after="60"/>
              <w:ind w:left="-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Medelyno seniūnija: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1) 98 proc., 2) 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0000072" w14:textId="75517198" w:rsidR="00C9405F" w:rsidRDefault="00C9405F">
            <w:pPr>
              <w:spacing w:before="60" w:after="60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05F" w14:paraId="6B661935" w14:textId="77777777" w:rsidTr="00C9405F">
        <w:trPr>
          <w:trHeight w:val="1515"/>
        </w:trPr>
        <w:tc>
          <w:tcPr>
            <w:tcW w:w="5010" w:type="dxa"/>
            <w:gridSpan w:val="3"/>
            <w:shd w:val="clear" w:color="auto" w:fill="FFFFFF"/>
          </w:tcPr>
          <w:p w14:paraId="0000007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Klientams teikiama informacija (konsultacija) yra išsami ir aiški, sprendžia kliento keliamus klausimus.</w:t>
            </w:r>
          </w:p>
        </w:tc>
        <w:tc>
          <w:tcPr>
            <w:tcW w:w="2416" w:type="dxa"/>
            <w:shd w:val="clear" w:color="auto" w:fill="FFFFFF"/>
          </w:tcPr>
          <w:p w14:paraId="00000076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Pasitenkinimas klientų aptarnavimu (balai).</w:t>
            </w:r>
          </w:p>
          <w:p w14:paraId="00000077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Pirmojo skambučio rezoliucija (pirmojo kliento skambučio metu išspręstas kliento klausimas).</w:t>
            </w:r>
          </w:p>
        </w:tc>
        <w:tc>
          <w:tcPr>
            <w:tcW w:w="1701" w:type="dxa"/>
            <w:shd w:val="clear" w:color="auto" w:fill="FFFFFF"/>
          </w:tcPr>
          <w:p w14:paraId="00000078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0000079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</w:tc>
        <w:tc>
          <w:tcPr>
            <w:tcW w:w="1985" w:type="dxa"/>
            <w:shd w:val="clear" w:color="auto" w:fill="FFFFFF"/>
          </w:tcPr>
          <w:p w14:paraId="0000007A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Klientus aptarnaujantys padaliniai</w:t>
            </w:r>
          </w:p>
        </w:tc>
        <w:tc>
          <w:tcPr>
            <w:tcW w:w="3260" w:type="dxa"/>
            <w:shd w:val="clear" w:color="auto" w:fill="FFFFFF"/>
          </w:tcPr>
          <w:p w14:paraId="26ABCFA4" w14:textId="06BAD31D" w:rsidR="00C9405F" w:rsidRPr="00C9405F" w:rsidRDefault="00C9405F" w:rsidP="00ED270C">
            <w:pPr>
              <w:pStyle w:val="Sraopastraip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Nėra duomenų (tyrimai atliekami kas 2 metai) (2023 m. 7,9 balai)</w:t>
            </w:r>
          </w:p>
          <w:p w14:paraId="5FE8C61A" w14:textId="06C45D53" w:rsidR="00C9405F" w:rsidRPr="00C9405F" w:rsidRDefault="00C9405F" w:rsidP="000173F8">
            <w:pPr>
              <w:pStyle w:val="Sraopastraip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Nerenkama</w:t>
            </w:r>
          </w:p>
          <w:p w14:paraId="00000084" w14:textId="6DF3C326" w:rsidR="00C9405F" w:rsidRPr="00C9405F" w:rsidRDefault="00C9405F" w:rsidP="00E3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05F" w14:paraId="6458B3B4" w14:textId="77777777" w:rsidTr="00C9405F">
        <w:tc>
          <w:tcPr>
            <w:tcW w:w="5010" w:type="dxa"/>
            <w:gridSpan w:val="3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0000008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  <w:p w14:paraId="0000008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0000009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701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0000009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19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0000009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326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  <w:shd w:val="clear" w:color="auto" w:fill="FFFFFF"/>
          </w:tcPr>
          <w:p w14:paraId="52D04A0E" w14:textId="77777777" w:rsidR="00C9405F" w:rsidRDefault="00C9405F" w:rsidP="00C940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M. RODIKLIS</w:t>
            </w:r>
          </w:p>
          <w:p w14:paraId="00000096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5F" w14:paraId="39F2E458" w14:textId="77777777" w:rsidTr="00C9405F">
        <w:tc>
          <w:tcPr>
            <w:tcW w:w="3525" w:type="dxa"/>
            <w:gridSpan w:val="2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9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suteikiamos ne vėliau nei per teisės aktuose numatytus terminus, tačiau dedamos nuolatinės pastangos paslaugą suteikti kuo greičiau.</w:t>
            </w:r>
          </w:p>
        </w:tc>
        <w:tc>
          <w:tcPr>
            <w:tcW w:w="14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9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Paslaugos suteikimo  (įvykdymo) trukmė (d. d.) yra ne ilgesnė, nei numatyta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teisės aktuose.</w:t>
            </w:r>
          </w:p>
        </w:tc>
        <w:tc>
          <w:tcPr>
            <w:tcW w:w="2416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9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Vidutinė paslaugos teikimo trukmė (d. d.).</w:t>
            </w:r>
          </w:p>
        </w:tc>
        <w:tc>
          <w:tcPr>
            <w:tcW w:w="1701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9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</w:tc>
        <w:tc>
          <w:tcPr>
            <w:tcW w:w="19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9C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Administracines paslaugas teikiantys  ŠMSA padaliniai </w:t>
            </w:r>
          </w:p>
        </w:tc>
        <w:tc>
          <w:tcPr>
            <w:tcW w:w="3260" w:type="dxa"/>
            <w:tcBorders>
              <w:top w:val="single" w:sz="5" w:space="0" w:color="FFD965"/>
              <w:left w:val="single" w:sz="5" w:space="0" w:color="FFD965"/>
              <w:bottom w:val="single" w:sz="5" w:space="0" w:color="FFD965"/>
              <w:right w:val="single" w:sz="5" w:space="0" w:color="FFD96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D" w14:textId="51481218" w:rsidR="00C9405F" w:rsidRDefault="00C9405F" w:rsidP="009D343E">
            <w:pPr>
              <w:spacing w:before="60" w:after="60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(2023 m. –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C9405F" w14:paraId="362EE9A6" w14:textId="77777777" w:rsidTr="00C9405F">
        <w:tc>
          <w:tcPr>
            <w:tcW w:w="3525" w:type="dxa"/>
            <w:gridSpan w:val="2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A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Suteikiama galimybė paslaugas užsakyti ir gauti nuotoliniu būdu (jei tai neprieštarauja paslaugos teikimą reglamentuojantys teisės aktai).</w:t>
            </w:r>
          </w:p>
        </w:tc>
        <w:tc>
          <w:tcPr>
            <w:tcW w:w="14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B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užsakomos nuotoliniu būdu.</w:t>
            </w:r>
          </w:p>
        </w:tc>
        <w:tc>
          <w:tcPr>
            <w:tcW w:w="2416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B1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 būdu užsakytų paslaugų skaičius:</w:t>
            </w:r>
          </w:p>
          <w:p w14:paraId="000000B2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1) Užsakytos elektroniniu paštu.</w:t>
            </w:r>
          </w:p>
          <w:p w14:paraId="000000B3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2) Užsakytos per elektroninių paslaugų sistemas.</w:t>
            </w:r>
          </w:p>
        </w:tc>
        <w:tc>
          <w:tcPr>
            <w:tcW w:w="1701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B4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00000B5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</w:tc>
        <w:tc>
          <w:tcPr>
            <w:tcW w:w="19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B6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Administracines paslaugas teikiantys  ŠMSA padaliniai</w:t>
            </w:r>
          </w:p>
        </w:tc>
        <w:tc>
          <w:tcPr>
            <w:tcW w:w="326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6B9C364B" w14:textId="10D93843" w:rsidR="00C9405F" w:rsidRPr="00C9405F" w:rsidRDefault="00C9405F" w:rsidP="009D343E">
            <w:pPr>
              <w:pStyle w:val="Sraopastraipa"/>
              <w:numPr>
                <w:ilvl w:val="0"/>
                <w:numId w:val="25"/>
              </w:numPr>
              <w:tabs>
                <w:tab w:val="left" w:pos="249"/>
              </w:tabs>
              <w:spacing w:before="60" w:after="60"/>
              <w:ind w:left="107" w:hanging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Duomenų nėra </w:t>
            </w:r>
          </w:p>
          <w:p w14:paraId="000000CB" w14:textId="4A6D5B42" w:rsidR="00C9405F" w:rsidRPr="00C9405F" w:rsidRDefault="00C9405F" w:rsidP="009D343E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25 998 (2023 m. – 22 289)</w:t>
            </w:r>
          </w:p>
        </w:tc>
      </w:tr>
      <w:tr w:rsidR="00C9405F" w14:paraId="40C64B70" w14:textId="77777777" w:rsidTr="00C9405F">
        <w:tc>
          <w:tcPr>
            <w:tcW w:w="3525" w:type="dxa"/>
            <w:gridSpan w:val="2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CC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Klientai yra skatinami paslaugas užsakyti ir gauti nuotoliniu būdu, tačiau suteikiama galimybė paslaugas užsakyti bei gauti ir kitais kanalais.</w:t>
            </w:r>
          </w:p>
        </w:tc>
        <w:tc>
          <w:tcPr>
            <w:tcW w:w="14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C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nei 50 % paslaugų užsakoma elektroniniu būdu.</w:t>
            </w:r>
          </w:p>
        </w:tc>
        <w:tc>
          <w:tcPr>
            <w:tcW w:w="2416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CF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before="60" w:after="0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Bendras suteiktų paslaugų skaičius.</w:t>
            </w:r>
          </w:p>
          <w:p w14:paraId="000000D0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0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Suteiktų elektroninių paslaugų skaičius.</w:t>
            </w:r>
          </w:p>
          <w:p w14:paraId="000000D1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spacing w:after="60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Suteiktų neelektroninių paslaugų skaičius.</w:t>
            </w:r>
          </w:p>
          <w:p w14:paraId="000000D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D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0D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19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D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Administracines paslaugas teikiantys  ŠMSA padaliniai</w:t>
            </w:r>
          </w:p>
        </w:tc>
        <w:tc>
          <w:tcPr>
            <w:tcW w:w="3260" w:type="dxa"/>
            <w:tcBorders>
              <w:top w:val="single" w:sz="5" w:space="0" w:color="FFD965"/>
              <w:left w:val="single" w:sz="5" w:space="0" w:color="FFD965"/>
              <w:bottom w:val="single" w:sz="5" w:space="0" w:color="FFD965"/>
              <w:right w:val="single" w:sz="5" w:space="0" w:color="FFD96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B5858" w14:textId="4A732FF9" w:rsidR="00C9405F" w:rsidRPr="009D343E" w:rsidRDefault="00C9405F" w:rsidP="00ED270C">
            <w:pPr>
              <w:pStyle w:val="Sraopastrai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/>
              <w:ind w:left="0" w:hanging="2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95 937</w:t>
            </w:r>
          </w:p>
          <w:p w14:paraId="7EB8E2C9" w14:textId="427E7D9A" w:rsidR="00C9405F" w:rsidRPr="009D343E" w:rsidRDefault="00C9405F" w:rsidP="00ED270C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</w:t>
            </w:r>
            <w:r w:rsidRPr="009D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101 181</w:t>
            </w:r>
            <w:r w:rsidRPr="009D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5E1296A" w14:textId="7E8D1172" w:rsidR="00C9405F" w:rsidRPr="009D343E" w:rsidRDefault="00C9405F" w:rsidP="00ED270C">
            <w:pPr>
              <w:pStyle w:val="Sraopastrai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25 998</w:t>
            </w:r>
            <w:r w:rsidRPr="009D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FE8CAA" w14:textId="49216E29" w:rsidR="00C9405F" w:rsidRPr="009D343E" w:rsidRDefault="00C9405F" w:rsidP="00ED270C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D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22 289</w:t>
            </w:r>
            <w:r w:rsidRPr="009D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56748B3" w14:textId="2BE4EFF5" w:rsidR="00C9405F" w:rsidRPr="009D343E" w:rsidRDefault="00C9405F" w:rsidP="00ED270C">
            <w:pPr>
              <w:pStyle w:val="Sraopastrai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69 923</w:t>
            </w:r>
            <w:r w:rsidRPr="009D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00000EF" w14:textId="4AFA295B" w:rsidR="00C9405F" w:rsidRDefault="00C9405F" w:rsidP="00ED270C">
            <w:pPr>
              <w:spacing w:before="60" w:after="60"/>
              <w:ind w:hanging="23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(2023 m. – 78 892)</w:t>
            </w:r>
          </w:p>
        </w:tc>
      </w:tr>
      <w:tr w:rsidR="00C9405F" w14:paraId="1248E221" w14:textId="77777777" w:rsidTr="00C9405F">
        <w:tc>
          <w:tcPr>
            <w:tcW w:w="3525" w:type="dxa"/>
            <w:gridSpan w:val="2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F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Teikiamos administracinės paslaugos atitinka klientų lūkesčius.</w:t>
            </w:r>
          </w:p>
        </w:tc>
        <w:tc>
          <w:tcPr>
            <w:tcW w:w="14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F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teikimo  aprašymas atitinka teisinį reguliavimą.</w:t>
            </w:r>
          </w:p>
        </w:tc>
        <w:tc>
          <w:tcPr>
            <w:tcW w:w="2416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F3" w14:textId="77777777" w:rsidR="00C9405F" w:rsidRDefault="00C9405F">
            <w:pPr>
              <w:tabs>
                <w:tab w:val="left" w:pos="151"/>
                <w:tab w:val="left" w:pos="312"/>
              </w:tabs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Administracinės paslaugos teikimo  aprašymas atitinka teisinį reguliavimą.</w:t>
            </w:r>
          </w:p>
          <w:p w14:paraId="000000F4" w14:textId="77777777" w:rsidR="00C9405F" w:rsidRDefault="00C9405F">
            <w:pPr>
              <w:tabs>
                <w:tab w:val="left" w:pos="151"/>
                <w:tab w:val="left" w:pos="312"/>
              </w:tabs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Pasitenkinimas administracinėmis paslaugomis (balai).</w:t>
            </w:r>
          </w:p>
          <w:p w14:paraId="000000F5" w14:textId="77777777" w:rsidR="00C9405F" w:rsidRDefault="00C9405F">
            <w:pPr>
              <w:tabs>
                <w:tab w:val="left" w:pos="151"/>
                <w:tab w:val="left" w:pos="312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Skundų, susijusių su paslaugų teikimu, skaičius.</w:t>
            </w:r>
          </w:p>
          <w:p w14:paraId="000000F6" w14:textId="77777777" w:rsidR="00C9405F" w:rsidRDefault="00C9405F">
            <w:pPr>
              <w:tabs>
                <w:tab w:val="left" w:pos="151"/>
                <w:tab w:val="left" w:pos="312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F7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before="60"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00000F8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  <w:p w14:paraId="000000F9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spacing w:after="6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Mažėja</w:t>
            </w:r>
          </w:p>
        </w:tc>
        <w:tc>
          <w:tcPr>
            <w:tcW w:w="1985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000000F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Administracines paslaugas teikiantys  ŠMSA padaliniai</w:t>
            </w:r>
          </w:p>
        </w:tc>
        <w:tc>
          <w:tcPr>
            <w:tcW w:w="3260" w:type="dxa"/>
            <w:tcBorders>
              <w:top w:val="single" w:sz="4" w:space="0" w:color="FFD965"/>
              <w:left w:val="single" w:sz="4" w:space="0" w:color="FFD965"/>
              <w:bottom w:val="single" w:sz="4" w:space="0" w:color="FFD965"/>
              <w:right w:val="single" w:sz="4" w:space="0" w:color="FFD965"/>
            </w:tcBorders>
          </w:tcPr>
          <w:p w14:paraId="7D7A547E" w14:textId="77777777" w:rsidR="00C9405F" w:rsidRPr="00EB75F5" w:rsidRDefault="00C9405F" w:rsidP="009D343E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hAnsi="Times New Roman" w:cs="Times New Roman"/>
                <w:sz w:val="24"/>
                <w:szCs w:val="24"/>
              </w:rPr>
              <w:t>1) Taip, 100 proc.</w:t>
            </w:r>
          </w:p>
          <w:p w14:paraId="34971667" w14:textId="77777777" w:rsidR="00C9405F" w:rsidRPr="00EB75F5" w:rsidRDefault="00C9405F" w:rsidP="009D343E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hAnsi="Times New Roman" w:cs="Times New Roman"/>
                <w:sz w:val="24"/>
                <w:szCs w:val="24"/>
              </w:rPr>
              <w:t xml:space="preserve">2) Pasitenkinimo tyrimai atliekami kas 2 metai ( 2023 m. – 7 balai) </w:t>
            </w:r>
          </w:p>
          <w:p w14:paraId="0000011B" w14:textId="3613464F" w:rsidR="00C9405F" w:rsidRPr="00EB75F5" w:rsidRDefault="00C9405F" w:rsidP="009D343E">
            <w:pPr>
              <w:tabs>
                <w:tab w:val="left" w:pos="2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hAnsi="Times New Roman" w:cs="Times New Roman"/>
                <w:sz w:val="24"/>
                <w:szCs w:val="24"/>
              </w:rPr>
              <w:t xml:space="preserve">3) 27 skundai (2023 m. 7 skundai) </w:t>
            </w:r>
          </w:p>
        </w:tc>
      </w:tr>
      <w:tr w:rsidR="00C9405F" w14:paraId="587A99FE" w14:textId="77777777" w:rsidTr="00C9405F">
        <w:tc>
          <w:tcPr>
            <w:tcW w:w="5010" w:type="dxa"/>
            <w:gridSpan w:val="3"/>
            <w:shd w:val="clear" w:color="auto" w:fill="FFFFFF"/>
          </w:tcPr>
          <w:p w14:paraId="0000012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ĮSIPAREIGOJIMAS KLIENTUI</w:t>
            </w:r>
          </w:p>
        </w:tc>
        <w:tc>
          <w:tcPr>
            <w:tcW w:w="2416" w:type="dxa"/>
            <w:shd w:val="clear" w:color="auto" w:fill="FFFFFF"/>
          </w:tcPr>
          <w:p w14:paraId="0000012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701" w:type="dxa"/>
            <w:shd w:val="clear" w:color="auto" w:fill="FFFFFF"/>
          </w:tcPr>
          <w:p w14:paraId="0000012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1985" w:type="dxa"/>
            <w:shd w:val="clear" w:color="auto" w:fill="FFFFFF"/>
          </w:tcPr>
          <w:p w14:paraId="0000012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3260" w:type="dxa"/>
            <w:shd w:val="clear" w:color="auto" w:fill="FFFFFF"/>
          </w:tcPr>
          <w:p w14:paraId="5B1812C5" w14:textId="77777777" w:rsidR="00C9405F" w:rsidRDefault="00C9405F" w:rsidP="00C940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M. RODIKLIS</w:t>
            </w:r>
          </w:p>
          <w:p w14:paraId="0000012C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5F" w14:paraId="31F879DE" w14:textId="77777777" w:rsidTr="00C9405F">
        <w:tc>
          <w:tcPr>
            <w:tcW w:w="3525" w:type="dxa"/>
            <w:gridSpan w:val="2"/>
          </w:tcPr>
          <w:p w14:paraId="0000013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Vykdoma nuolatinė kapinių priežiūra.</w:t>
            </w:r>
          </w:p>
        </w:tc>
        <w:tc>
          <w:tcPr>
            <w:tcW w:w="1485" w:type="dxa"/>
          </w:tcPr>
          <w:p w14:paraId="0000013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techninės specifikacijos reikalavimus, nustatytus paslaugų sutartyje.</w:t>
            </w:r>
          </w:p>
        </w:tc>
        <w:tc>
          <w:tcPr>
            <w:tcW w:w="2416" w:type="dxa"/>
          </w:tcPr>
          <w:p w14:paraId="0000013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 dėl kapinių tvarkos priežiūros neatitikčių skaičius (vnt.).</w:t>
            </w:r>
          </w:p>
          <w:p w14:paraId="0000013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Patikrinimo metu užfiksuotų kapinių priežiūros neatitikčių sutarties sąlygoms skaičius (vnt.).</w:t>
            </w:r>
          </w:p>
        </w:tc>
        <w:tc>
          <w:tcPr>
            <w:tcW w:w="1701" w:type="dxa"/>
          </w:tcPr>
          <w:p w14:paraId="0000013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0000013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1985" w:type="dxa"/>
          </w:tcPr>
          <w:p w14:paraId="0000013C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3260" w:type="dxa"/>
          </w:tcPr>
          <w:p w14:paraId="00000140" w14:textId="5804EEAE" w:rsidR="00C9405F" w:rsidRDefault="00C9405F" w:rsidP="00D4229C">
            <w:pPr>
              <w:tabs>
                <w:tab w:val="left" w:pos="299"/>
              </w:tabs>
              <w:spacing w:before="12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D4229C">
              <w:rPr>
                <w:rFonts w:ascii="Times New Roman" w:eastAsia="Times New Roman" w:hAnsi="Times New Roman" w:cs="Times New Roman"/>
                <w:sz w:val="24"/>
                <w:szCs w:val="24"/>
              </w:rPr>
              <w:t>2 (2023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– 4) </w:t>
            </w:r>
          </w:p>
          <w:p w14:paraId="00000141" w14:textId="77777777" w:rsidR="00C9405F" w:rsidRDefault="00C9405F">
            <w:pPr>
              <w:tabs>
                <w:tab w:val="left" w:pos="299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29C">
              <w:rPr>
                <w:rFonts w:ascii="Times New Roman" w:eastAsia="Times New Roman" w:hAnsi="Times New Roman" w:cs="Times New Roman"/>
                <w:sz w:val="24"/>
                <w:szCs w:val="24"/>
              </w:rPr>
              <w:t>Atkreipiame dėmesį, kad skundai gaunami ir telefonu, tačiau jie neregistruojami ir tokia statistika nevedama.</w:t>
            </w:r>
          </w:p>
          <w:p w14:paraId="1487D246" w14:textId="6B63AD87" w:rsidR="00C9405F" w:rsidRPr="00D4229C" w:rsidRDefault="00C9405F">
            <w:pPr>
              <w:tabs>
                <w:tab w:val="left" w:pos="299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0 (2023 – 0)</w:t>
            </w:r>
          </w:p>
          <w:p w14:paraId="00000142" w14:textId="77777777" w:rsidR="00C9405F" w:rsidRDefault="00C9405F">
            <w:pPr>
              <w:tabs>
                <w:tab w:val="left" w:pos="299"/>
              </w:tabs>
              <w:spacing w:before="120" w:after="120" w:line="288" w:lineRule="auto"/>
              <w:ind w:left="42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05F" w14:paraId="2467FA50" w14:textId="77777777" w:rsidTr="00C9405F">
        <w:tc>
          <w:tcPr>
            <w:tcW w:w="3525" w:type="dxa"/>
            <w:gridSpan w:val="2"/>
          </w:tcPr>
          <w:p w14:paraId="0000014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 nuolatinė miesto parkų ir skverų priežiūra, įskaitant takelių valymą, želdynų priežiūrą.</w:t>
            </w:r>
          </w:p>
        </w:tc>
        <w:tc>
          <w:tcPr>
            <w:tcW w:w="1485" w:type="dxa"/>
          </w:tcPr>
          <w:p w14:paraId="0000014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techninės specifikacijos reikalavimus, nustatytus paslaugų sutartyse.</w:t>
            </w:r>
          </w:p>
        </w:tc>
        <w:tc>
          <w:tcPr>
            <w:tcW w:w="2416" w:type="dxa"/>
          </w:tcPr>
          <w:p w14:paraId="00000146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 dėl netvarkingos parkų ar skverų teritorijos skaičius (vnt.).</w:t>
            </w:r>
          </w:p>
          <w:p w14:paraId="00000147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Patikrinimų metu užfiksuotų vejos priežiūros kiemuose neatitikčių standartui (arba sutarties sąlygoms) skaičius (vnt.).</w:t>
            </w:r>
          </w:p>
        </w:tc>
        <w:tc>
          <w:tcPr>
            <w:tcW w:w="1701" w:type="dxa"/>
          </w:tcPr>
          <w:p w14:paraId="0000014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0000014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0000014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14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3260" w:type="dxa"/>
            <w:tcBorders>
              <w:top w:val="single" w:sz="5" w:space="0" w:color="FFD965"/>
              <w:left w:val="single" w:sz="5" w:space="0" w:color="FFD965"/>
              <w:bottom w:val="single" w:sz="5" w:space="0" w:color="FFD965"/>
              <w:right w:val="single" w:sz="5" w:space="0" w:color="FFD96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4F" w14:textId="77777777" w:rsidR="00C9405F" w:rsidRDefault="00C9405F" w:rsidP="00C8122E">
            <w:pPr>
              <w:spacing w:before="60" w:after="60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gyventojų gauti pranešimai neklasifikuojami pagal šią temą</w:t>
            </w:r>
          </w:p>
          <w:p w14:paraId="00000150" w14:textId="43703903" w:rsidR="00C9405F" w:rsidRDefault="00C9405F" w:rsidP="00C8122E">
            <w:pPr>
              <w:spacing w:before="60" w:after="60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Patikrinimų metu užfiksuotų parkų (Centrinio parko ir Lieporių parko) priežiūros atvejų, neatitinkančių sutarties sąlygų skaičius: 66 vnt. (2023 m. – 22)</w:t>
            </w:r>
          </w:p>
        </w:tc>
      </w:tr>
      <w:tr w:rsidR="00C9405F" w14:paraId="43FA9F89" w14:textId="77777777" w:rsidTr="00C9405F">
        <w:tc>
          <w:tcPr>
            <w:tcW w:w="3525" w:type="dxa"/>
            <w:gridSpan w:val="2"/>
          </w:tcPr>
          <w:p w14:paraId="0000015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Žolės pjovimas viešosiose erdvėse. </w:t>
            </w:r>
          </w:p>
        </w:tc>
        <w:tc>
          <w:tcPr>
            <w:tcW w:w="1485" w:type="dxa"/>
          </w:tcPr>
          <w:p w14:paraId="0000015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Atitinka techninės specifikacijos reikalavimus, nustatytus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paslaugų sutartyse.</w:t>
            </w:r>
          </w:p>
        </w:tc>
        <w:tc>
          <w:tcPr>
            <w:tcW w:w="2416" w:type="dxa"/>
          </w:tcPr>
          <w:p w14:paraId="00000154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Pranešimų dėl nenupjautos žolės skaičius (vnt.).</w:t>
            </w:r>
          </w:p>
          <w:p w14:paraId="00000155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Patikrinimų metu užfiksuotų vejos priežiūros kiemuose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neatitikčių standartui (arba sutarties sąlygoms) skaičius (vnt.). </w:t>
            </w:r>
          </w:p>
        </w:tc>
        <w:tc>
          <w:tcPr>
            <w:tcW w:w="1701" w:type="dxa"/>
          </w:tcPr>
          <w:p w14:paraId="0000015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Mažėja</w:t>
            </w:r>
          </w:p>
          <w:p w14:paraId="0000015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0000015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15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3260" w:type="dxa"/>
            <w:tcBorders>
              <w:top w:val="single" w:sz="5" w:space="0" w:color="FFD965"/>
              <w:left w:val="single" w:sz="5" w:space="0" w:color="FFD965"/>
              <w:bottom w:val="single" w:sz="5" w:space="0" w:color="FFD965"/>
              <w:right w:val="single" w:sz="5" w:space="0" w:color="FFD96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15E" w14:textId="77777777" w:rsidR="00C9405F" w:rsidRDefault="00C9405F" w:rsidP="00C8122E">
            <w:pPr>
              <w:spacing w:before="60" w:after="60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gyventojų gauti pranešimai neklasifikuojami pagal šią temą</w:t>
            </w:r>
          </w:p>
          <w:p w14:paraId="0000015F" w14:textId="77777777" w:rsidR="00C9405F" w:rsidRDefault="00C9405F" w:rsidP="00C8122E">
            <w:pPr>
              <w:spacing w:before="60" w:after="60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„Šiaulių miesto žaliųjų plotų tvarkymo paslaugų pirkimo sutartį“ atliktų paslaugų patikrinimo metu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užfiksuota 138 vnt. trūkumų (nebūtinai dėl žolės pjovimo)</w:t>
            </w:r>
          </w:p>
          <w:p w14:paraId="00000161" w14:textId="3DC96A43" w:rsidR="00C9405F" w:rsidRDefault="00C9405F" w:rsidP="00C8122E">
            <w:pPr>
              <w:spacing w:before="60" w:after="60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162" w14:textId="77777777" w:rsidR="00C9405F" w:rsidRDefault="00C9405F" w:rsidP="00C8122E">
            <w:pPr>
              <w:spacing w:before="60" w:after="60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05F" w14:paraId="00C727C2" w14:textId="77777777" w:rsidTr="00C9405F">
        <w:tc>
          <w:tcPr>
            <w:tcW w:w="3525" w:type="dxa"/>
            <w:gridSpan w:val="2"/>
          </w:tcPr>
          <w:p w14:paraId="0000016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Užtikrinama bendrųjų erdvių želdynų priežiūra (medžių / krūmų / gyvatvorių genėjimas, retinimas, karpymas).</w:t>
            </w:r>
          </w:p>
        </w:tc>
        <w:tc>
          <w:tcPr>
            <w:tcW w:w="1485" w:type="dxa"/>
          </w:tcPr>
          <w:p w14:paraId="0000016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techninės specifikacijos reikalavimus, nustatytus paslaugų sutartyje.</w:t>
            </w:r>
          </w:p>
        </w:tc>
        <w:tc>
          <w:tcPr>
            <w:tcW w:w="2416" w:type="dxa"/>
          </w:tcPr>
          <w:p w14:paraId="0000016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 dėl negenėtų medžių / krūmų / gyvatvorių skaičius (vnt.).</w:t>
            </w:r>
          </w:p>
          <w:p w14:paraId="00000167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Patikrinimų metu užfiksuotų vejos priežiūros centrinėje miesto dalyje neatitikčių standartui (arba sutarties sąlygoms) skaičius (vnt.).</w:t>
            </w:r>
          </w:p>
        </w:tc>
        <w:tc>
          <w:tcPr>
            <w:tcW w:w="1701" w:type="dxa"/>
          </w:tcPr>
          <w:p w14:paraId="0000016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0000016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1985" w:type="dxa"/>
          </w:tcPr>
          <w:p w14:paraId="0000016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3260" w:type="dxa"/>
          </w:tcPr>
          <w:p w14:paraId="7470B7C2" w14:textId="1E58A932" w:rsidR="00C9405F" w:rsidRDefault="00C9405F" w:rsidP="00C8122E">
            <w:pPr>
              <w:spacing w:before="60" w:after="60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2024 m. dėl želdinio kirtimo, genėjimo ar kitokio pertvarkymo gauta prašymų 472 (2023 m. – 513) </w:t>
            </w:r>
          </w:p>
          <w:p w14:paraId="0000016D" w14:textId="47BFBC9E" w:rsidR="00C9405F" w:rsidRDefault="00C9405F" w:rsidP="00C8122E">
            <w:pPr>
              <w:spacing w:before="60" w:after="60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Nenustatyta</w:t>
            </w:r>
          </w:p>
        </w:tc>
      </w:tr>
      <w:tr w:rsidR="00C9405F" w14:paraId="3F4EAC98" w14:textId="77777777" w:rsidTr="00C9405F">
        <w:tc>
          <w:tcPr>
            <w:tcW w:w="3525" w:type="dxa"/>
            <w:gridSpan w:val="2"/>
          </w:tcPr>
          <w:p w14:paraId="0000016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 nuolatinė lauko šiukšliadėžių priežiūra viešosiose miesto erdvėse iškraunant perpildytas šiukšliadėžes.</w:t>
            </w:r>
          </w:p>
        </w:tc>
        <w:tc>
          <w:tcPr>
            <w:tcW w:w="1485" w:type="dxa"/>
          </w:tcPr>
          <w:p w14:paraId="0000017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techninės specifikacijos reikalavimus, nustatytus paslaugų sutartyje (užtikrinti ištuštinimą, kai šiukšliadėžė prisipildo 2/3).</w:t>
            </w:r>
          </w:p>
        </w:tc>
        <w:tc>
          <w:tcPr>
            <w:tcW w:w="2416" w:type="dxa"/>
            <w:tcBorders>
              <w:bottom w:val="single" w:sz="4" w:space="0" w:color="FFFF00"/>
            </w:tcBorders>
          </w:tcPr>
          <w:p w14:paraId="0000017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 dėl perpildytų šiukšliadėžių (vnt.).</w:t>
            </w:r>
          </w:p>
          <w:p w14:paraId="00000172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Patikrinimų metu užfiksuotų šiukšliadėžių priežiūros neatitikčių standartui skaičius (vnt.).</w:t>
            </w:r>
          </w:p>
        </w:tc>
        <w:tc>
          <w:tcPr>
            <w:tcW w:w="1701" w:type="dxa"/>
          </w:tcPr>
          <w:p w14:paraId="0000017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0000017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1985" w:type="dxa"/>
          </w:tcPr>
          <w:p w14:paraId="0000017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3260" w:type="dxa"/>
          </w:tcPr>
          <w:sdt>
            <w:sdtPr>
              <w:tag w:val="goog_rdk_2"/>
              <w:id w:val="-1021855915"/>
            </w:sdtPr>
            <w:sdtContent>
              <w:p w14:paraId="2839656C" w14:textId="5D168B11" w:rsidR="00C9405F" w:rsidRDefault="00C9405F" w:rsidP="0027179B">
                <w:pPr>
                  <w:spacing w:before="60" w:after="6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1)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Pranešimų dėl šiukšliadėžių atskirai statistika nevedama. </w:t>
                </w:r>
              </w:p>
              <w:p w14:paraId="3CF4B282" w14:textId="13235950" w:rsidR="00C9405F" w:rsidRDefault="00C9405F" w:rsidP="0027179B">
                <w:pPr>
                  <w:spacing w:before="60" w:after="6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2) 2024 m. - 1 vnt. (2023m. - 4 vnt.)</w:t>
                </w:r>
              </w:p>
              <w:p w14:paraId="0000017C" w14:textId="1270E9A4" w:rsidR="00C9405F" w:rsidRPr="0027179B" w:rsidRDefault="00C9405F" w:rsidP="0027179B">
                <w:pPr>
                  <w:spacing w:before="60" w:after="60"/>
                </w:pPr>
              </w:p>
            </w:sdtContent>
          </w:sdt>
        </w:tc>
      </w:tr>
      <w:tr w:rsidR="00C9405F" w14:paraId="48401AE2" w14:textId="77777777" w:rsidTr="00C9405F">
        <w:tc>
          <w:tcPr>
            <w:tcW w:w="3525" w:type="dxa"/>
            <w:gridSpan w:val="2"/>
          </w:tcPr>
          <w:p w14:paraId="0000017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Vykdoma nuolatinė vaikų žaidimo aikštelių priežiūra, esant poreikiui, atliekamas aikštelių remontas.</w:t>
            </w:r>
          </w:p>
        </w:tc>
        <w:tc>
          <w:tcPr>
            <w:tcW w:w="1485" w:type="dxa"/>
            <w:tcBorders>
              <w:right w:val="single" w:sz="4" w:space="0" w:color="FFFF00"/>
            </w:tcBorders>
          </w:tcPr>
          <w:p w14:paraId="0000017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techninės specifikacijos reikalavimus, nustatytus paslaugų sutartyje (vykdomos periodinės apžiūros, atliekamas remontas. Kasmet vykdoma privalomoji metinė patikra).</w:t>
            </w:r>
          </w:p>
        </w:tc>
        <w:tc>
          <w:tcPr>
            <w:tcW w:w="2416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00000180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Pranešimų dėl defektų žaidimų ir sporto aikštelėse skaičius (vnt.).</w:t>
            </w:r>
          </w:p>
          <w:p w14:paraId="0000018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00"/>
            </w:tcBorders>
          </w:tcPr>
          <w:p w14:paraId="0000018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  <w:p w14:paraId="0000018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18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3260" w:type="dxa"/>
          </w:tcPr>
          <w:p w14:paraId="00000187" w14:textId="7E02808E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 (2023 m. - 49)</w:t>
            </w:r>
          </w:p>
          <w:p w14:paraId="00000188" w14:textId="569976F4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Miestiečiai nuolat laužo ir gadina įrangą</w:t>
            </w:r>
          </w:p>
        </w:tc>
      </w:tr>
      <w:tr w:rsidR="00C9405F" w14:paraId="5E543DDF" w14:textId="77777777" w:rsidTr="00C9405F">
        <w:tc>
          <w:tcPr>
            <w:tcW w:w="3525" w:type="dxa"/>
            <w:gridSpan w:val="2"/>
          </w:tcPr>
          <w:p w14:paraId="0000018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Organizuojama vandens maudyklų kokybės stebėsena numatytose maudyklose.</w:t>
            </w:r>
          </w:p>
        </w:tc>
        <w:tc>
          <w:tcPr>
            <w:tcW w:w="1485" w:type="dxa"/>
          </w:tcPr>
          <w:p w14:paraId="0000018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Finansuojama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Šiaulių m. savivaldybės sveikatos rėmimo specialiosios programos lėšomis.</w:t>
            </w:r>
          </w:p>
        </w:tc>
        <w:tc>
          <w:tcPr>
            <w:tcW w:w="2416" w:type="dxa"/>
            <w:tcBorders>
              <w:top w:val="single" w:sz="4" w:space="0" w:color="FFFF00"/>
            </w:tcBorders>
          </w:tcPr>
          <w:p w14:paraId="0000018C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Stebėtų maudyklų skaičius.</w:t>
            </w:r>
          </w:p>
          <w:p w14:paraId="0000018D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Atliktų vandens tyrimų skaičius.</w:t>
            </w:r>
          </w:p>
          <w:p w14:paraId="0000018E" w14:textId="77777777" w:rsidR="00C9405F" w:rsidRPr="00CF0767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lef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Pr="00CF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Suteikta informacija visuomenei.</w:t>
            </w:r>
          </w:p>
        </w:tc>
        <w:tc>
          <w:tcPr>
            <w:tcW w:w="1701" w:type="dxa"/>
          </w:tcPr>
          <w:p w14:paraId="0000018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Pagal poreikį</w:t>
            </w:r>
          </w:p>
          <w:p w14:paraId="0000019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Pagal poreikį</w:t>
            </w:r>
          </w:p>
          <w:p w14:paraId="00000191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Nuolat maudymosi sezono metu</w:t>
            </w:r>
          </w:p>
        </w:tc>
        <w:tc>
          <w:tcPr>
            <w:tcW w:w="1985" w:type="dxa"/>
          </w:tcPr>
          <w:p w14:paraId="0000019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Šiaulių m. savivaldybės sporto centras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Atžalynas“, Sveikatos skyrius</w:t>
            </w:r>
          </w:p>
        </w:tc>
        <w:tc>
          <w:tcPr>
            <w:tcW w:w="3260" w:type="dxa"/>
          </w:tcPr>
          <w:p w14:paraId="0C0ADCE6" w14:textId="7B5857BC" w:rsidR="00C9405F" w:rsidRPr="00C10E82" w:rsidRDefault="00C9405F" w:rsidP="00CF076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Stebėtos 2 maudyklos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(2023 m.  –   2)</w:t>
            </w:r>
          </w:p>
          <w:p w14:paraId="272D156E" w14:textId="7938B8B4" w:rsidR="00C9405F" w:rsidRPr="00C10E82" w:rsidRDefault="00C9405F" w:rsidP="00CF076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Atlikti 59 vandens tyrimų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(2023 m. – 58)</w:t>
            </w:r>
          </w:p>
          <w:p w14:paraId="1E80283D" w14:textId="47423BB0" w:rsidR="00C9405F" w:rsidRDefault="00C9405F" w:rsidP="00CF076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Informacija skelbiama Šiaulių miesto savivaldybės, Sporto centro „Atžalynas“ Šiaulių miesto savivaldybės visuomenės sveikatos biuro interneto svetainėse</w:t>
            </w:r>
          </w:p>
          <w:p w14:paraId="19C0CF65" w14:textId="77777777" w:rsidR="00C9405F" w:rsidRDefault="00C9405F" w:rsidP="00CF076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C43EC8" w14:textId="77777777" w:rsidR="00C9405F" w:rsidRDefault="00C9405F" w:rsidP="00CF076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196" w14:textId="77777777" w:rsidR="00C9405F" w:rsidRDefault="00C9405F" w:rsidP="00CF076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05F" w14:paraId="1DD96F04" w14:textId="77777777" w:rsidTr="00C9405F">
        <w:tc>
          <w:tcPr>
            <w:tcW w:w="3525" w:type="dxa"/>
            <w:gridSpan w:val="2"/>
          </w:tcPr>
          <w:p w14:paraId="0000019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Avarinių pažaidų gatvėse, pėsčiųjų, dviračių takuose remontas.</w:t>
            </w:r>
          </w:p>
        </w:tc>
        <w:tc>
          <w:tcPr>
            <w:tcW w:w="1485" w:type="dxa"/>
          </w:tcPr>
          <w:p w14:paraId="000001A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Avariniai pažeidimai pašalinami.</w:t>
            </w:r>
          </w:p>
          <w:p w14:paraId="000001A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00001A3" w14:textId="77777777" w:rsidR="00C9405F" w:rsidRDefault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Pranešimų dėl defektų gatvių ir kiemų dangose skaičius (vnt.).</w:t>
            </w:r>
          </w:p>
          <w:p w14:paraId="000001A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1A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  <w:p w14:paraId="000001A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1A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Infrastruktūros poskyris RUAB “Šiaulių plentas”</w:t>
            </w:r>
          </w:p>
          <w:p w14:paraId="000001A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1AA" w14:textId="2B6474D3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nėra </w:t>
            </w:r>
          </w:p>
        </w:tc>
      </w:tr>
      <w:tr w:rsidR="00C9405F" w14:paraId="3984AB3E" w14:textId="77777777" w:rsidTr="00C9405F">
        <w:tc>
          <w:tcPr>
            <w:tcW w:w="3525" w:type="dxa"/>
            <w:gridSpan w:val="2"/>
          </w:tcPr>
          <w:p w14:paraId="000001A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Bendrųjų miesto dangų, įskaitant važiuojamąją dalį, pėsčiųjų ir dviračių takus, valymo paslaugos.</w:t>
            </w:r>
          </w:p>
        </w:tc>
        <w:tc>
          <w:tcPr>
            <w:tcW w:w="1485" w:type="dxa"/>
          </w:tcPr>
          <w:p w14:paraId="000001A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Valoma (nuo nešvarumų) periodiškai 1–2 kartus per savaitę.</w:t>
            </w:r>
          </w:p>
          <w:p w14:paraId="000001A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00001A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00001B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6" w:type="dxa"/>
          </w:tcPr>
          <w:p w14:paraId="000001B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Pranešimų dėl netvarkingų kietųjų miesto dangų, įskaitant važiuojamąją dalį, pėsčiųjų ir dviračių takus, skaičius (vnt.).</w:t>
            </w:r>
          </w:p>
          <w:p w14:paraId="000001B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1B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1B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Mažėja</w:t>
            </w:r>
          </w:p>
          <w:p w14:paraId="000001B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1B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Aplinkosaugos ir miesto tvarkymo poskyris </w:t>
            </w:r>
          </w:p>
        </w:tc>
        <w:tc>
          <w:tcPr>
            <w:tcW w:w="3260" w:type="dxa"/>
          </w:tcPr>
          <w:p w14:paraId="000001BB" w14:textId="678A5DFD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vnt. (2023 m. -510)</w:t>
            </w:r>
          </w:p>
        </w:tc>
      </w:tr>
      <w:tr w:rsidR="00C9405F" w14:paraId="31AA4B9B" w14:textId="77777777" w:rsidTr="00C9405F">
        <w:tc>
          <w:tcPr>
            <w:tcW w:w="5010" w:type="dxa"/>
            <w:gridSpan w:val="3"/>
          </w:tcPr>
          <w:p w14:paraId="000001BC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Susiformavus slidžiai dangai, važiuojamoji dalis nuvaloma ir (arba) pabarstoma, t. y. pašalinamas dangos slidumas. </w:t>
            </w:r>
          </w:p>
          <w:p w14:paraId="000001BD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Nustojus snigti ir (arba) pustyti, sniegas turi būti baigtas valyti, danga pabarstyta (žiemos priežiūros paslauga). Teritorijų dangų priežiūra skirstoma į I ir II lygius.</w:t>
            </w:r>
          </w:p>
          <w:p w14:paraId="000001CA" w14:textId="77777777" w:rsidR="00C9405F" w:rsidRPr="00C9405F" w:rsidRDefault="00C9405F" w:rsidP="00C94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9"/>
              </w:tabs>
              <w:spacing w:after="0"/>
              <w:ind w:left="118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00001CD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1) Vidutinis eismo greitis, esant slidžios dangos susidarymo galimybėms (km per 1 val.).</w:t>
            </w:r>
          </w:p>
          <w:p w14:paraId="000001CE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2) Užregistruotų eismo įvykių kiekis esant slidžios dangos susidarymo galimybėms (vnt.).</w:t>
            </w:r>
          </w:p>
          <w:p w14:paraId="000001CF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1D0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1) Pastovus</w:t>
            </w:r>
          </w:p>
          <w:p w14:paraId="000001D1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2) Pastovus</w:t>
            </w:r>
          </w:p>
          <w:p w14:paraId="000001D2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1D3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</w:tc>
        <w:tc>
          <w:tcPr>
            <w:tcW w:w="3260" w:type="dxa"/>
          </w:tcPr>
          <w:p w14:paraId="000001D6" w14:textId="77777777" w:rsidR="00C9405F" w:rsidRP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1., 2. Duomenys nerenkami</w:t>
            </w:r>
          </w:p>
        </w:tc>
      </w:tr>
      <w:tr w:rsidR="00C9405F" w14:paraId="6D234A3B" w14:textId="77777777" w:rsidTr="00C9405F">
        <w:tc>
          <w:tcPr>
            <w:tcW w:w="5010" w:type="dxa"/>
            <w:gridSpan w:val="3"/>
          </w:tcPr>
          <w:p w14:paraId="000001D7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Jeigu susiformavo slidi danga, šaligatvis ir pėsčiųjų takas turi būti nuvalytas ir (arba) pabarstytas, t. y. pašalintas dangos slidumas. </w:t>
            </w:r>
          </w:p>
          <w:p w14:paraId="000001D8" w14:textId="77777777" w:rsidR="00C9405F" w:rsidRPr="00C9405F" w:rsidRDefault="00C9405F" w:rsidP="00C9405F">
            <w:pPr>
              <w:widowControl w:val="0"/>
              <w:tabs>
                <w:tab w:val="left" w:pos="969"/>
              </w:tabs>
              <w:spacing w:after="0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Nustojus snigti ir (arba) pustyti, šaligatviai ir pėsčiųjų takai nuvalomi (žiemos priežiūros </w:t>
            </w: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paslauga). Esant lijundrai ir (ar) slidžiai dangai, dangos pabarstomos ne vėliau kaip per 3 val., kai atsiranda šie reiškiniai. Galutinai pabarstytos dangos turi būti ne vėliau kaip per 6 val. Rekomenduojama, kad prevencinis barstymas būtų atliekamas 2 valandos iki prognozuojamo slidumo susidarymo, esant ne žemesnei nei –6° C temperatūrai.</w:t>
            </w:r>
          </w:p>
          <w:p w14:paraId="000001D9" w14:textId="77777777" w:rsidR="00C9405F" w:rsidRPr="00C9405F" w:rsidRDefault="00C9405F" w:rsidP="00C9405F">
            <w:pPr>
              <w:widowControl w:val="0"/>
              <w:tabs>
                <w:tab w:val="left" w:pos="969"/>
              </w:tabs>
              <w:spacing w:after="0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Pirmiausia valomi ir (ar) barstomi laiptai, o po to turi būti valomos ir (ar) barstomos tos teritorijų dangos, kuriomis pasiekiamos gydymo įstaigos, švietimo įstaigos, maisto prekių parduotuvės, autobusų stotelės. Būtina atkreipti dėmesį į saugų neįgaliųjų asmenų patekimą į nurodytus objektus, negali būti palikta kliūčių (pvz., sniego volų). Jei snigti, pustyti pradėjo ar pabaigė kitu laiku, nei anksčiau nurodyta, dangos turi būti nuvalytos iki 8:00 val. ryto darbo dienomis, iki 10:00 val. ryto poilsio ir švenčių dienomis. Sniegas bei sniego ir ledo sluoksnis nukasamas, nuvalomas, nušluojamas iki grynos dangos.</w:t>
            </w:r>
          </w:p>
          <w:p w14:paraId="000001DA" w14:textId="77777777" w:rsidR="00C9405F" w:rsidRPr="00C9405F" w:rsidRDefault="00C9405F" w:rsidP="00C9405F">
            <w:pPr>
              <w:widowControl w:val="0"/>
              <w:tabs>
                <w:tab w:val="left" w:pos="969"/>
              </w:tabs>
              <w:spacing w:after="0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00001DD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Užregistruotų sužalojimų dėl slidžios dangos skaičius gydymo įstaigose (vnt.).</w:t>
            </w:r>
          </w:p>
          <w:p w14:paraId="000001DE" w14:textId="77777777" w:rsidR="00C9405F" w:rsidRP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Patikrinimų metu užfiksuotų kietųjų miesto dangų, įskaitant važiuojamąją dalį, pėsčiųjų ir dviračių takus, priežiūros neatitikčių standartui skaičius (vnt.).</w:t>
            </w:r>
          </w:p>
          <w:p w14:paraId="000001DF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1E0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Mažėja</w:t>
            </w:r>
          </w:p>
          <w:p w14:paraId="000001E1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000001E2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1E3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</w:t>
            </w:r>
          </w:p>
          <w:p w14:paraId="000001E4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1E8" w14:textId="529FAB7E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1., 2. Duomenys n</w:t>
            </w: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ėra</w:t>
            </w:r>
          </w:p>
        </w:tc>
      </w:tr>
      <w:tr w:rsidR="00C9405F" w14:paraId="1F92AACC" w14:textId="77777777" w:rsidTr="00C9405F">
        <w:tc>
          <w:tcPr>
            <w:tcW w:w="3525" w:type="dxa"/>
            <w:gridSpan w:val="2"/>
          </w:tcPr>
          <w:p w14:paraId="000001F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Nustatomas pagrįstas komunalinių atliekų konteinerių paskirstymas, skaičius ir jų tūris, sudaromas savalaikis atliekų išvežimo grafikas, užtikrinantis, kad šiukšlių konteineriai nebūtų perkrauti. </w:t>
            </w:r>
          </w:p>
          <w:p w14:paraId="000001F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Komunalinės atliekos išvežamos laiku pagal iš anksto sudarytą grafiką, skelbiamą VšĮ Šiaulių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regiono atliekų tvarkymo centro interneto svetainėje.</w:t>
            </w:r>
          </w:p>
          <w:p w14:paraId="000001F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00001F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Atliekų išvežimo konteineris nėra perpildytas.</w:t>
            </w:r>
          </w:p>
          <w:p w14:paraId="000001F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Atliekų išvežimas atliekamas numatytą dieną.</w:t>
            </w:r>
          </w:p>
        </w:tc>
        <w:tc>
          <w:tcPr>
            <w:tcW w:w="2416" w:type="dxa"/>
          </w:tcPr>
          <w:p w14:paraId="000001F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Pranešimų kiekis dėl perpildytų konteinerių (vnt.).</w:t>
            </w:r>
          </w:p>
          <w:p w14:paraId="000001F8" w14:textId="77777777" w:rsidR="00C9405F" w:rsidRDefault="00C9405F" w:rsidP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Nustatytų vėlavimų išvežti komunalines atliekas (nukrypimo nuo grafiko) atvejų skaičius (vnt.).</w:t>
            </w:r>
          </w:p>
        </w:tc>
        <w:tc>
          <w:tcPr>
            <w:tcW w:w="1701" w:type="dxa"/>
          </w:tcPr>
          <w:p w14:paraId="000001F9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000001FA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000001F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1F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 (VŠĮ Šiaulių regiono atliekų tvarkymo centras)</w:t>
            </w:r>
          </w:p>
          <w:p w14:paraId="000001FD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200" w14:textId="5077F8F7" w:rsidR="00C9405F" w:rsidRDefault="00C9405F" w:rsidP="00C9405F">
            <w:pPr>
              <w:tabs>
                <w:tab w:val="left" w:pos="299"/>
              </w:tabs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Šiaulių miesto savivaldybės sistemoje DVS “Avilys” gauti skundai dėl perpildytų konteinerių: 7 vnt. Sistemoje “Sumanus miestas” gauti skundai dėl perpildytų konteinerių: 3 vnt. VšĮ Šiaulių regiono atliekų tvarkymo centras informacijos dėl perpildytų konteinerių neturi. </w:t>
            </w:r>
          </w:p>
          <w:p w14:paraId="00000201" w14:textId="16F123AD" w:rsidR="00C9405F" w:rsidRDefault="00C9405F" w:rsidP="00C9405F">
            <w:pPr>
              <w:tabs>
                <w:tab w:val="left" w:pos="299"/>
              </w:tabs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2) Šiaulių miesto savivaldybės sistemoje DVS “Avilys” gauti skundai dėl vėlavimų išvežti komunalines atliekas: 2 vnt. Sistemoje “Sumanus miestas” skundų dėl vėlavimų išvežti komunalines atliekas nebuvo. VšĮ Šiaulių regiono atliekų tvarkymo centras informacijos dėl nustatytų vėlavimų išvežti komunalines atliekas neturi. </w:t>
            </w:r>
          </w:p>
        </w:tc>
      </w:tr>
      <w:tr w:rsidR="00C9405F" w14:paraId="58AF2328" w14:textId="77777777" w:rsidTr="00C9405F">
        <w:tc>
          <w:tcPr>
            <w:tcW w:w="3525" w:type="dxa"/>
            <w:gridSpan w:val="2"/>
          </w:tcPr>
          <w:p w14:paraId="0000020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Užtikrinama galimybė klientams (fiziniams asmenims) pasinaudoti nemokama paslauga, užsakant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išvežimą. </w:t>
            </w:r>
          </w:p>
          <w:p w14:paraId="0000020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0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Teikiama kokybiška paslauga didelių gabaritų atliekų surinkimo aikštelėse, tokiu būdu siekiant sumažinti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palikimą gyvenamosiose zonose.</w:t>
            </w:r>
          </w:p>
        </w:tc>
        <w:tc>
          <w:tcPr>
            <w:tcW w:w="1485" w:type="dxa"/>
          </w:tcPr>
          <w:p w14:paraId="0000020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Nemokamas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išvežimas 1 kartą per 1 metus (1 klientui).</w:t>
            </w:r>
          </w:p>
        </w:tc>
        <w:tc>
          <w:tcPr>
            <w:tcW w:w="2416" w:type="dxa"/>
          </w:tcPr>
          <w:p w14:paraId="00000207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Suteiktų nemokamų paslaugų, nemokamai užsakant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išvežimą, skaičius (vnt.).</w:t>
            </w:r>
          </w:p>
          <w:p w14:paraId="0000020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Aptarnautų klientų skaičius Šiaulių m. didelių gabaritų atliekų surinkimo aikštelėse.</w:t>
            </w:r>
          </w:p>
          <w:p w14:paraId="00000209" w14:textId="77777777" w:rsidR="00C9405F" w:rsidRDefault="00C9405F" w:rsidP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20A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20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</w:tc>
        <w:tc>
          <w:tcPr>
            <w:tcW w:w="1985" w:type="dxa"/>
          </w:tcPr>
          <w:p w14:paraId="0000020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ir miesto tvarkymo poskyris (VŠĮ Šiaulių regiono atliekų tvarkymo centras)</w:t>
            </w:r>
          </w:p>
          <w:p w14:paraId="0000020D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210" w14:textId="1F4A2D1E" w:rsidR="00C9405F" w:rsidRDefault="00C9405F" w:rsidP="00C9405F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Suteiktų nemokamų paslaugų, nemokamai užsakant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stambiagabaričių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atliekų išvežimą, skaičius: 154 vnt.</w:t>
            </w:r>
          </w:p>
          <w:p w14:paraId="00000211" w14:textId="34745C03" w:rsidR="00C9405F" w:rsidRDefault="00C9405F" w:rsidP="00C9405F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Šiaulių didelių gabaritų atliekų surinkimo aikštelėse: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19 - 10100 deklaracijų, J. Basanavičiaus g. 168B - 9444 deklaracijų, S. Dariaus ir S. Girėno g. 1D - 2066 deklaracijų. Iš viso: 21610 vnt. </w:t>
            </w:r>
          </w:p>
        </w:tc>
      </w:tr>
      <w:tr w:rsidR="00C9405F" w14:paraId="4BFD7769" w14:textId="77777777" w:rsidTr="00C9405F">
        <w:tc>
          <w:tcPr>
            <w:tcW w:w="3525" w:type="dxa"/>
            <w:gridSpan w:val="2"/>
          </w:tcPr>
          <w:p w14:paraId="0000021A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Vykdoma avaringumo situacijos stebėsena, imamasi reikalingų transporto eismo valdymo priemonių siekiant mažinti avaringumą.</w:t>
            </w:r>
          </w:p>
        </w:tc>
        <w:tc>
          <w:tcPr>
            <w:tcW w:w="1485" w:type="dxa"/>
          </w:tcPr>
          <w:p w14:paraId="0000021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Problemoms identifikuoti ir spręsti organizuojami Saugaus eismo komisijos posėdžiai, rengiamas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juodųjų dėmių žemėlapis.</w:t>
            </w:r>
          </w:p>
        </w:tc>
        <w:tc>
          <w:tcPr>
            <w:tcW w:w="2416" w:type="dxa"/>
          </w:tcPr>
          <w:p w14:paraId="0000021D" w14:textId="77777777" w:rsidR="00C9405F" w:rsidRDefault="00C9405F" w:rsidP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Eismo įvykių kiekis (vnt.) </w:t>
            </w:r>
          </w:p>
          <w:p w14:paraId="0000021E" w14:textId="77777777" w:rsidR="00C9405F" w:rsidRDefault="00C9405F" w:rsidP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Sužeistų asmenų eismo įvykiuose skaičius (vnt.) </w:t>
            </w:r>
          </w:p>
          <w:p w14:paraId="0000021F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Žuvusiųjų eismo įvykiuose skaičius (vnt.) </w:t>
            </w:r>
          </w:p>
        </w:tc>
        <w:tc>
          <w:tcPr>
            <w:tcW w:w="1701" w:type="dxa"/>
          </w:tcPr>
          <w:p w14:paraId="00000220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Mažėja</w:t>
            </w:r>
          </w:p>
          <w:p w14:paraId="0000022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0000022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Mažėja</w:t>
            </w:r>
          </w:p>
        </w:tc>
        <w:tc>
          <w:tcPr>
            <w:tcW w:w="1985" w:type="dxa"/>
          </w:tcPr>
          <w:p w14:paraId="0000022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Infrastruktūros poskyris</w:t>
            </w:r>
          </w:p>
          <w:p w14:paraId="0000022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AD4F52" w14:textId="228563BD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101 vnt. (2023 m. -100 vnt.)</w:t>
            </w:r>
          </w:p>
          <w:p w14:paraId="54C8D1C2" w14:textId="024472AA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109 vnt. (2023 m. - 105 vnt.). </w:t>
            </w:r>
          </w:p>
          <w:p w14:paraId="00000228" w14:textId="1EE9B240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3 vnt. (2023 m. - 0 vnt.).</w:t>
            </w:r>
          </w:p>
        </w:tc>
      </w:tr>
      <w:tr w:rsidR="00C9405F" w14:paraId="55DADC26" w14:textId="77777777" w:rsidTr="00C9405F">
        <w:tc>
          <w:tcPr>
            <w:tcW w:w="3525" w:type="dxa"/>
            <w:gridSpan w:val="2"/>
          </w:tcPr>
          <w:p w14:paraId="00000229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 stabili mieste esančių šviesoforų veikla, greitas reagavimas į šviesoforų veiklos sutrikimus.</w:t>
            </w:r>
          </w:p>
        </w:tc>
        <w:tc>
          <w:tcPr>
            <w:tcW w:w="1485" w:type="dxa"/>
          </w:tcPr>
          <w:p w14:paraId="0000022B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nei 95 % veikiančių šviesoforų.</w:t>
            </w:r>
          </w:p>
        </w:tc>
        <w:tc>
          <w:tcPr>
            <w:tcW w:w="2416" w:type="dxa"/>
          </w:tcPr>
          <w:p w14:paraId="0000022C" w14:textId="77777777" w:rsidR="00C9405F" w:rsidRPr="00C9405F" w:rsidRDefault="00C9405F" w:rsidP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Šviesoforų veikimo kokybės rodiklis </w:t>
            </w:r>
          </w:p>
          <w:p w14:paraId="0000022D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2) Sutrikimų priežasčių vidutinis šalinimo greitis (min.).</w:t>
            </w:r>
          </w:p>
          <w:p w14:paraId="0000022E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Pranešimų dėl šviesoforų sutrikimų kiekis </w:t>
            </w:r>
          </w:p>
        </w:tc>
        <w:tc>
          <w:tcPr>
            <w:tcW w:w="1701" w:type="dxa"/>
          </w:tcPr>
          <w:p w14:paraId="0000022F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230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  <w:p w14:paraId="00000231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3) Mažėja</w:t>
            </w:r>
          </w:p>
          <w:p w14:paraId="00000232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233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Infrastruktūros poskyris („Šiaulių gatvių apšvietimas“)</w:t>
            </w:r>
          </w:p>
          <w:p w14:paraId="00000234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35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A361DE" w14:textId="77777777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1), 3), 4) Duomenų nėra </w:t>
            </w:r>
          </w:p>
          <w:p w14:paraId="31EE7244" w14:textId="23A274C5" w:rsidR="00C9405F" w:rsidRP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Gedimas šalinamas nedelsiant. </w:t>
            </w:r>
          </w:p>
          <w:p w14:paraId="0000023A" w14:textId="4DD3E791" w:rsidR="00C9405F" w:rsidRP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405F" w14:paraId="51EC5071" w14:textId="77777777" w:rsidTr="00C9405F">
        <w:tc>
          <w:tcPr>
            <w:tcW w:w="5010" w:type="dxa"/>
            <w:gridSpan w:val="3"/>
            <w:shd w:val="clear" w:color="auto" w:fill="FFFFFF"/>
          </w:tcPr>
          <w:p w14:paraId="0000024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bookmarkStart w:id="6" w:name="_heading=h.3dy6vkm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416" w:type="dxa"/>
            <w:shd w:val="clear" w:color="auto" w:fill="FFFFFF"/>
          </w:tcPr>
          <w:p w14:paraId="0000024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701" w:type="dxa"/>
            <w:shd w:val="clear" w:color="auto" w:fill="FFFFFF"/>
          </w:tcPr>
          <w:p w14:paraId="0000024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1985" w:type="dxa"/>
            <w:shd w:val="clear" w:color="auto" w:fill="FFFFFF"/>
          </w:tcPr>
          <w:p w14:paraId="0000024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3260" w:type="dxa"/>
            <w:shd w:val="clear" w:color="auto" w:fill="FFFFFF"/>
          </w:tcPr>
          <w:p w14:paraId="2A4FFC59" w14:textId="77777777" w:rsidR="00C9405F" w:rsidRDefault="00C9405F" w:rsidP="00C940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M. RODIKLIS</w:t>
            </w:r>
          </w:p>
          <w:p w14:paraId="0000024B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5F" w14:paraId="5B2BAA69" w14:textId="77777777" w:rsidTr="00C9405F">
        <w:tc>
          <w:tcPr>
            <w:tcW w:w="5010" w:type="dxa"/>
            <w:gridSpan w:val="3"/>
          </w:tcPr>
          <w:p w14:paraId="0000025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Reikalavimus atitinkantiems vaikams, kurių tėvai (globėjai) nustatytu laiku pateikia prašymus, suteikiama vieta būti ugdomiems pagal priešmokyklinio ugdymo programą.</w:t>
            </w:r>
          </w:p>
          <w:p w14:paraId="0000025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0000258" w14:textId="77777777" w:rsidR="00C9405F" w:rsidRDefault="00C9405F" w:rsidP="00C9405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Patenkintų prašymų lankyti priešmokyklinio ugdymo grupes dalis (%).</w:t>
            </w:r>
          </w:p>
          <w:p w14:paraId="00000259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Vaikų, šiuo metu laukiančių eilėje į priešmokyklinio ugdymo grupę, skaičius (einamaisiais metais) (pirmasis prioritetas) (vnt.).</w:t>
            </w:r>
          </w:p>
        </w:tc>
        <w:tc>
          <w:tcPr>
            <w:tcW w:w="1701" w:type="dxa"/>
          </w:tcPr>
          <w:p w14:paraId="0000025A" w14:textId="77777777" w:rsidR="00C9405F" w:rsidRDefault="00C9405F" w:rsidP="00C9405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000025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</w:tc>
        <w:tc>
          <w:tcPr>
            <w:tcW w:w="1985" w:type="dxa"/>
          </w:tcPr>
          <w:p w14:paraId="0000025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25F" w14:textId="59A32FC5" w:rsidR="00C9405F" w:rsidRDefault="00C9405F" w:rsidP="00C9405F">
            <w:pPr>
              <w:numPr>
                <w:ilvl w:val="0"/>
                <w:numId w:val="22"/>
              </w:numPr>
              <w:tabs>
                <w:tab w:val="left" w:pos="447"/>
              </w:tabs>
              <w:spacing w:before="60" w:after="0"/>
              <w:ind w:left="2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100 % (2023 m. – 100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0000260" w14:textId="77777777" w:rsidR="00C9405F" w:rsidRDefault="00C9405F" w:rsidP="00C9405F">
            <w:pPr>
              <w:numPr>
                <w:ilvl w:val="0"/>
                <w:numId w:val="22"/>
              </w:numPr>
              <w:tabs>
                <w:tab w:val="left" w:pos="447"/>
              </w:tabs>
              <w:spacing w:after="60"/>
              <w:ind w:left="2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Laukiančių eilėje nėra. Visi priimti į PUG </w:t>
            </w:r>
          </w:p>
        </w:tc>
      </w:tr>
      <w:tr w:rsidR="00C9405F" w14:paraId="66AA92C8" w14:textId="77777777" w:rsidTr="00C9405F">
        <w:tc>
          <w:tcPr>
            <w:tcW w:w="5010" w:type="dxa"/>
            <w:gridSpan w:val="3"/>
          </w:tcPr>
          <w:p w14:paraId="0000026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Reikalavimus atitinkantiems vaikams, kurių tėvai (globėjai) nustatytu laiku pateikia prašymus,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suteikiama vieta būti ugdomiems pagal ikimokyklinio ugdymo programą.</w:t>
            </w:r>
          </w:p>
          <w:p w14:paraId="0000026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0000265" w14:textId="77777777" w:rsidR="00C9405F" w:rsidRDefault="00C9405F" w:rsidP="00C9405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1) Patenkintų prašymų lankyti ikimokyklinio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ugdymo grupes dalis (%).</w:t>
            </w:r>
          </w:p>
          <w:p w14:paraId="00000266" w14:textId="326EECCF" w:rsidR="00C9405F" w:rsidRDefault="00C9405F" w:rsidP="00C9405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sdt>
              <w:sdtPr>
                <w:tag w:val="goog_rdk_7"/>
                <w:id w:val="1785379835"/>
              </w:sdtPr>
              <w:sdtContent/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eurų kompensacija, sudarius mokymo sutartį su nevalstybine švietimo įstaiga, pasinaudojusių skaičius (vnt.).</w:t>
            </w:r>
          </w:p>
          <w:p w14:paraId="0000026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Vaikų šiuo metu laukiančių eilėje į ikimokyklinio ugdymo grupę skaičius (einamaisiais metais) (pirmasis  prioritetas).</w:t>
            </w:r>
          </w:p>
        </w:tc>
        <w:tc>
          <w:tcPr>
            <w:tcW w:w="1701" w:type="dxa"/>
          </w:tcPr>
          <w:p w14:paraId="00000268" w14:textId="77777777" w:rsidR="00C9405F" w:rsidRDefault="00C9405F" w:rsidP="00C9405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1) Didėja</w:t>
            </w:r>
          </w:p>
          <w:p w14:paraId="00000269" w14:textId="77777777" w:rsidR="00C9405F" w:rsidRDefault="00C9405F" w:rsidP="00C9405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  <w:p w14:paraId="0000026A" w14:textId="77777777" w:rsidR="00C9405F" w:rsidRDefault="00C9405F" w:rsidP="00C9405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Mažėja</w:t>
            </w:r>
          </w:p>
          <w:p w14:paraId="0000026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26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Švietimo skyrius</w:t>
            </w:r>
          </w:p>
        </w:tc>
        <w:tc>
          <w:tcPr>
            <w:tcW w:w="3260" w:type="dxa"/>
          </w:tcPr>
          <w:p w14:paraId="00000270" w14:textId="2CCD639D" w:rsidR="00C9405F" w:rsidRDefault="00C9405F" w:rsidP="00C9405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60" w:after="0"/>
              <w:ind w:left="2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100 % (2023 m. – 93%)</w:t>
            </w:r>
          </w:p>
          <w:p w14:paraId="00000271" w14:textId="64DA8B20" w:rsidR="00C9405F" w:rsidRPr="00C9405F" w:rsidRDefault="00C9405F" w:rsidP="00C9405F">
            <w:pPr>
              <w:pStyle w:val="Sraopastraip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0"/>
              <w:ind w:left="447" w:hanging="42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>152 vnt. (2023 m. – 291 vnt.)</w:t>
            </w:r>
          </w:p>
          <w:p w14:paraId="00000272" w14:textId="5C0654F5" w:rsidR="00C9405F" w:rsidRDefault="00C9405F" w:rsidP="00C9405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60"/>
              <w:ind w:left="2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(2023 m. - 67)</w:t>
            </w:r>
          </w:p>
          <w:p w14:paraId="00000273" w14:textId="77777777" w:rsidR="00C9405F" w:rsidRDefault="00C9405F" w:rsidP="00C9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60" w:after="60"/>
              <w:ind w:left="2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05F" w14:paraId="38CE028F" w14:textId="77777777" w:rsidTr="00C9405F">
        <w:tc>
          <w:tcPr>
            <w:tcW w:w="3525" w:type="dxa"/>
            <w:gridSpan w:val="2"/>
          </w:tcPr>
          <w:p w14:paraId="0000027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Ikimokyklinio / priešmokyklinio ugdymo įstaigos patalpos bei aplinka yra švari, saugi ir tvarkinga, laikomasi nustatytų aktualių Lietuvos higienos normos reikalavimų.</w:t>
            </w:r>
          </w:p>
        </w:tc>
        <w:tc>
          <w:tcPr>
            <w:tcW w:w="1485" w:type="dxa"/>
          </w:tcPr>
          <w:p w14:paraId="0000027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aktualius Lietuvos higienos normos reikalavimus.</w:t>
            </w:r>
          </w:p>
        </w:tc>
        <w:tc>
          <w:tcPr>
            <w:tcW w:w="2416" w:type="dxa"/>
          </w:tcPr>
          <w:p w14:paraId="0000027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Pasitenkinimo ikimokyklinio / priešmokyklinio ugdymo įstaigos patalpų ir aplinkos švara ir tvarka rodiklis (balas).</w:t>
            </w:r>
          </w:p>
        </w:tc>
        <w:tc>
          <w:tcPr>
            <w:tcW w:w="1701" w:type="dxa"/>
          </w:tcPr>
          <w:p w14:paraId="0000027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279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27B" w14:textId="45D808E8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 balai (2023 m. -8,4)</w:t>
            </w:r>
          </w:p>
        </w:tc>
      </w:tr>
      <w:tr w:rsidR="00C9405F" w14:paraId="5245041C" w14:textId="77777777" w:rsidTr="00C9405F">
        <w:tc>
          <w:tcPr>
            <w:tcW w:w="3525" w:type="dxa"/>
            <w:gridSpan w:val="2"/>
          </w:tcPr>
          <w:p w14:paraId="0000027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Ikimokyklinio / priešmokyklinio ugdymo įstaigose teikiamas kokybiškas, subalansuotas maistas.</w:t>
            </w:r>
          </w:p>
        </w:tc>
        <w:tc>
          <w:tcPr>
            <w:tcW w:w="1485" w:type="dxa"/>
          </w:tcPr>
          <w:p w14:paraId="0000027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Atitinka Sveikatos apsaugos ministerijos nustatytus reikalavimus.</w:t>
            </w:r>
          </w:p>
        </w:tc>
        <w:tc>
          <w:tcPr>
            <w:tcW w:w="2416" w:type="dxa"/>
          </w:tcPr>
          <w:p w14:paraId="0000027F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Pasitenkinimo ikimokyklinio / priešmokyklinio ugdymo įstaigose teikiamu maistu rodiklis (balas).</w:t>
            </w:r>
          </w:p>
        </w:tc>
        <w:tc>
          <w:tcPr>
            <w:tcW w:w="1701" w:type="dxa"/>
          </w:tcPr>
          <w:p w14:paraId="00000280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28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283" w14:textId="0C55A2B1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7,6 balai (2023 m. – 7,7 vnt.)</w:t>
            </w:r>
          </w:p>
        </w:tc>
      </w:tr>
      <w:tr w:rsidR="00C9405F" w14:paraId="3CBB900C" w14:textId="77777777" w:rsidTr="00C9405F">
        <w:tc>
          <w:tcPr>
            <w:tcW w:w="5010" w:type="dxa"/>
            <w:gridSpan w:val="3"/>
          </w:tcPr>
          <w:p w14:paraId="0000028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Ikimokyklinio / priešmokyklinio ugdymo paslaugos atitinka klientų lūkesčius paslaugos kokybei.</w:t>
            </w:r>
          </w:p>
          <w:p w14:paraId="0000028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0000288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Tėvų (globėjų) pasitenkinimas vaikų lankoma ikimokyklinio / priešmokyklinio ugdymo įstaiga (balai).</w:t>
            </w:r>
          </w:p>
        </w:tc>
        <w:tc>
          <w:tcPr>
            <w:tcW w:w="1701" w:type="dxa"/>
          </w:tcPr>
          <w:p w14:paraId="00000289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  <w:p w14:paraId="0000028A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28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28D" w14:textId="2DE533BB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 balai (2023 m. -8)</w:t>
            </w:r>
          </w:p>
        </w:tc>
      </w:tr>
      <w:tr w:rsidR="00C9405F" w14:paraId="32A7CAD5" w14:textId="77777777" w:rsidTr="00C9405F">
        <w:tc>
          <w:tcPr>
            <w:tcW w:w="5010" w:type="dxa"/>
            <w:gridSpan w:val="3"/>
          </w:tcPr>
          <w:p w14:paraId="0000029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Visose mokyklose užtikrinama vienoda galimybė gauti kokybiškas švietimo paslaugas.</w:t>
            </w:r>
          </w:p>
          <w:p w14:paraId="0000029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F9CB9C"/>
              <w:left w:val="single" w:sz="4" w:space="0" w:color="F9CB9C"/>
              <w:bottom w:val="single" w:sz="4" w:space="0" w:color="F9CB9C"/>
              <w:right w:val="single" w:sz="4" w:space="0" w:color="F9CB9C"/>
            </w:tcBorders>
          </w:tcPr>
          <w:p w14:paraId="0000029A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Mokinių, pasiekiančių ne žemesnį nei pagrindinį pasiekimų lygį, dalis (pagal NMPP, PUPP, VBE) (%).</w:t>
            </w:r>
          </w:p>
          <w:p w14:paraId="0000029B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Aukščiausią pasiekimų lygį pasiekiančių mokinių dalis (pagal NMPP, PUPP ir VBE) (%).</w:t>
            </w:r>
          </w:p>
          <w:p w14:paraId="0000029C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Abiturientų, kurie išlaikė bent tris valstybinius brandos egzaminus (VBE), dalis (%).</w:t>
            </w:r>
          </w:p>
          <w:p w14:paraId="0000029D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VBE rezultatų vidurkis (balai).</w:t>
            </w:r>
          </w:p>
          <w:p w14:paraId="0000029E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NMPP rezultatų vidurkis (balai).</w:t>
            </w:r>
          </w:p>
          <w:p w14:paraId="0000029F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PUPP rezultatų vidurkis (balai).</w:t>
            </w:r>
          </w:p>
        </w:tc>
        <w:tc>
          <w:tcPr>
            <w:tcW w:w="1701" w:type="dxa"/>
            <w:tcBorders>
              <w:left w:val="single" w:sz="4" w:space="0" w:color="F9CB9C"/>
            </w:tcBorders>
          </w:tcPr>
          <w:p w14:paraId="000002A0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00002A1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  <w:p w14:paraId="000002A2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Didėja</w:t>
            </w:r>
          </w:p>
          <w:p w14:paraId="000002A3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Didėja </w:t>
            </w:r>
          </w:p>
          <w:p w14:paraId="000002A4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Didėja</w:t>
            </w:r>
          </w:p>
          <w:p w14:paraId="000002A5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Didėja</w:t>
            </w:r>
          </w:p>
          <w:p w14:paraId="000002A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2A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2B4" w14:textId="77777777" w:rsidR="00C9405F" w:rsidRDefault="00C9405F" w:rsidP="00C9405F">
            <w:pPr>
              <w:numPr>
                <w:ilvl w:val="0"/>
                <w:numId w:val="7"/>
              </w:num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NMPP</w:t>
            </w:r>
          </w:p>
          <w:p w14:paraId="000002B5" w14:textId="77777777" w:rsidR="00C9405F" w:rsidRDefault="00C9405F" w:rsidP="00C9405F">
            <w:pPr>
              <w:spacing w:before="60" w:after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kl. (matematika -80,3%; skaitymas - 73,2);</w:t>
            </w:r>
          </w:p>
          <w:p w14:paraId="000002B6" w14:textId="77777777" w:rsidR="00C9405F" w:rsidRDefault="00C9405F" w:rsidP="00C9405F">
            <w:pPr>
              <w:spacing w:before="60" w:after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kl. (matematika - 34,5; skaitymas - 57,5; gimtoji kalba (rusų (skaitymas - 52,9).</w:t>
            </w:r>
          </w:p>
          <w:p w14:paraId="000002B7" w14:textId="77777777" w:rsidR="00C9405F" w:rsidRDefault="00C9405F" w:rsidP="00C9405F">
            <w:pPr>
              <w:spacing w:before="60"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PUPP</w:t>
            </w:r>
          </w:p>
          <w:p w14:paraId="000002B8" w14:textId="77777777" w:rsidR="00C9405F" w:rsidRDefault="00C9405F" w:rsidP="00C9405F">
            <w:pPr>
              <w:spacing w:before="60"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ir literatūra - 86,14 %;</w:t>
            </w:r>
          </w:p>
          <w:p w14:paraId="000002B9" w14:textId="77777777" w:rsidR="00C9405F" w:rsidRDefault="00C9405F" w:rsidP="00C9405F">
            <w:pPr>
              <w:spacing w:before="60"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- 48,86 %.</w:t>
            </w:r>
          </w:p>
          <w:p w14:paraId="000002BA" w14:textId="77777777" w:rsidR="00C9405F" w:rsidRDefault="00C9405F" w:rsidP="00C9405F">
            <w:pPr>
              <w:spacing w:before="60"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VBE - 69%.</w:t>
            </w:r>
          </w:p>
          <w:p w14:paraId="000002BB" w14:textId="77777777" w:rsidR="00C9405F" w:rsidRDefault="00C9405F" w:rsidP="00C9405F">
            <w:pPr>
              <w:numPr>
                <w:ilvl w:val="0"/>
                <w:numId w:val="7"/>
              </w:num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NMPP</w:t>
            </w:r>
          </w:p>
          <w:p w14:paraId="000002BC" w14:textId="77777777" w:rsidR="00C9405F" w:rsidRDefault="00C9405F" w:rsidP="00C9405F">
            <w:pPr>
              <w:spacing w:before="60" w:after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kl. (matematika -  10,7%; skaitymas - 9,4%);</w:t>
            </w:r>
          </w:p>
          <w:p w14:paraId="000002BD" w14:textId="77777777" w:rsidR="00C9405F" w:rsidRDefault="00C9405F" w:rsidP="00C9405F">
            <w:pPr>
              <w:spacing w:before="60" w:after="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kl. (matematika - 2,6%; skaitymas - 22,6%);</w:t>
            </w:r>
          </w:p>
          <w:p w14:paraId="000002BE" w14:textId="77777777" w:rsidR="00C9405F" w:rsidRDefault="00C9405F" w:rsidP="00C9405F">
            <w:pPr>
              <w:spacing w:before="60" w:after="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kl. (gimtoji kalba (rusų) (skaitymas - 5,9%).</w:t>
            </w:r>
          </w:p>
          <w:p w14:paraId="000002BF" w14:textId="77777777" w:rsidR="00C9405F" w:rsidRDefault="00C9405F" w:rsidP="00C9405F">
            <w:pPr>
              <w:spacing w:before="60" w:after="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PUPP</w:t>
            </w:r>
          </w:p>
          <w:p w14:paraId="000002C0" w14:textId="77777777" w:rsidR="00C9405F" w:rsidRDefault="00C9405F" w:rsidP="00C9405F">
            <w:pPr>
              <w:spacing w:before="60" w:after="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ir literatūra - 16,8%; matematika - 10,94%.</w:t>
            </w:r>
          </w:p>
          <w:p w14:paraId="000002C1" w14:textId="77777777" w:rsidR="00C9405F" w:rsidRDefault="00C9405F" w:rsidP="00C9405F">
            <w:pPr>
              <w:spacing w:before="60" w:after="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VBE - 16 %.</w:t>
            </w:r>
          </w:p>
          <w:p w14:paraId="000002C2" w14:textId="77777777" w:rsidR="00C9405F" w:rsidRDefault="00C9405F" w:rsidP="00C9405F">
            <w:pPr>
              <w:spacing w:before="60"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70,6 %.</w:t>
            </w:r>
          </w:p>
          <w:p w14:paraId="000002C3" w14:textId="77777777" w:rsidR="00C9405F" w:rsidRDefault="00C9405F" w:rsidP="00C9405F">
            <w:pPr>
              <w:spacing w:before="60"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44,3.</w:t>
            </w:r>
          </w:p>
          <w:p w14:paraId="000002C4" w14:textId="77777777" w:rsidR="00C9405F" w:rsidRDefault="00C9405F" w:rsidP="00C9405F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4 kl. mat. - 66,2; skaitymas - 56,4; 8 kl. mat. - 41,2; lietuvių k. (skaitymas) - 71,4; gimtoji kalba (rus0) (skaitymas) - 61,9.</w:t>
            </w:r>
          </w:p>
          <w:p w14:paraId="000002C5" w14:textId="77777777" w:rsidR="00C9405F" w:rsidRDefault="00C9405F" w:rsidP="00C9405F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liet. k. - 6,92; mat. - 5,2.</w:t>
            </w:r>
          </w:p>
        </w:tc>
      </w:tr>
      <w:tr w:rsidR="00C9405F" w14:paraId="6A1D1F0D" w14:textId="77777777" w:rsidTr="00C9405F">
        <w:tc>
          <w:tcPr>
            <w:tcW w:w="5010" w:type="dxa"/>
            <w:gridSpan w:val="3"/>
          </w:tcPr>
          <w:p w14:paraId="000002C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Ugdymo įstaigose užtikrinama saugi emocinė aplinka.</w:t>
            </w:r>
          </w:p>
        </w:tc>
        <w:tc>
          <w:tcPr>
            <w:tcW w:w="2416" w:type="dxa"/>
            <w:tcBorders>
              <w:top w:val="single" w:sz="4" w:space="0" w:color="F9CB9C"/>
            </w:tcBorders>
          </w:tcPr>
          <w:p w14:paraId="000002CA" w14:textId="0304B669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Be pateisinamos priežasties praleistų pamokų dalis (%).</w:t>
            </w:r>
          </w:p>
          <w:p w14:paraId="000002CB" w14:textId="51E9A894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Vidutinis vienam mokiniui tenkantis praleistų nepateisintų pamokų skaičius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00002CC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00002CD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</w:tc>
        <w:tc>
          <w:tcPr>
            <w:tcW w:w="1985" w:type="dxa"/>
          </w:tcPr>
          <w:p w14:paraId="000002C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25BF007A" w14:textId="1F360FC7" w:rsidR="00C9405F" w:rsidRDefault="00C9405F" w:rsidP="00C9405F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3,19 %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m.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3,25%)</w:t>
            </w:r>
          </w:p>
          <w:p w14:paraId="000002DC" w14:textId="7278104C" w:rsidR="00C9405F" w:rsidRDefault="00C9405F" w:rsidP="00C9405F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1,2 % </w:t>
            </w:r>
          </w:p>
          <w:p w14:paraId="000002DD" w14:textId="77777777" w:rsidR="00C9405F" w:rsidRDefault="00C9405F" w:rsidP="00C9405F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DE" w14:textId="77777777" w:rsidR="00C9405F" w:rsidRDefault="00C9405F" w:rsidP="00C9405F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DF" w14:textId="77777777" w:rsidR="00C9405F" w:rsidRDefault="00C9405F" w:rsidP="00C9405F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E0" w14:textId="77777777" w:rsidR="00C9405F" w:rsidRDefault="00C9405F" w:rsidP="00C9405F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E1" w14:textId="77777777" w:rsidR="00C9405F" w:rsidRDefault="00C9405F" w:rsidP="00C9405F">
            <w:pPr>
              <w:spacing w:before="6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05F" w14:paraId="7A3D261D" w14:textId="77777777" w:rsidTr="00C9405F">
        <w:tc>
          <w:tcPr>
            <w:tcW w:w="3525" w:type="dxa"/>
            <w:gridSpan w:val="2"/>
          </w:tcPr>
          <w:p w14:paraId="000002E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Ugdymo įstaigos patalpos ir aplinka yra švari, saugi ir tvarkinga, laikomasi nustatytų aktualių Lietuvos higienos normos reikalavimų.</w:t>
            </w:r>
          </w:p>
        </w:tc>
        <w:tc>
          <w:tcPr>
            <w:tcW w:w="1485" w:type="dxa"/>
          </w:tcPr>
          <w:p w14:paraId="000002E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 aktualius Lietuvos higienos normos reikalavimus.</w:t>
            </w:r>
          </w:p>
        </w:tc>
        <w:tc>
          <w:tcPr>
            <w:tcW w:w="2416" w:type="dxa"/>
          </w:tcPr>
          <w:p w14:paraId="000002E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Pasitenkinimo ugdymo įstaigos patalpų ir aplinkos švara ir tvarka rodiklis (balas).</w:t>
            </w:r>
          </w:p>
        </w:tc>
        <w:tc>
          <w:tcPr>
            <w:tcW w:w="1701" w:type="dxa"/>
          </w:tcPr>
          <w:p w14:paraId="000002E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2E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2E9" w14:textId="5C34B29B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 balai (2023 m. -8)</w:t>
            </w:r>
          </w:p>
        </w:tc>
      </w:tr>
      <w:tr w:rsidR="00C9405F" w14:paraId="16EC120F" w14:textId="77777777" w:rsidTr="00C9405F">
        <w:tc>
          <w:tcPr>
            <w:tcW w:w="3525" w:type="dxa"/>
            <w:gridSpan w:val="2"/>
          </w:tcPr>
          <w:p w14:paraId="000002EA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Ugdymo įstaigose teikiamas kokybiškas, subalansuotas maistas.</w:t>
            </w:r>
          </w:p>
        </w:tc>
        <w:tc>
          <w:tcPr>
            <w:tcW w:w="1485" w:type="dxa"/>
          </w:tcPr>
          <w:p w14:paraId="000002E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Atitinka Sveikatos apsaugos ministerijos nustatytus reikalavimus.</w:t>
            </w:r>
          </w:p>
        </w:tc>
        <w:tc>
          <w:tcPr>
            <w:tcW w:w="2416" w:type="dxa"/>
          </w:tcPr>
          <w:p w14:paraId="000002ED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Pasitenkinimo ugdymo įstaigoje teikiamu maistu rodiklis (balas).</w:t>
            </w:r>
          </w:p>
        </w:tc>
        <w:tc>
          <w:tcPr>
            <w:tcW w:w="1701" w:type="dxa"/>
          </w:tcPr>
          <w:p w14:paraId="000002E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2EF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2F1" w14:textId="5A2A9188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 balai (2023 m. -6,9)</w:t>
            </w:r>
          </w:p>
        </w:tc>
      </w:tr>
      <w:tr w:rsidR="00C9405F" w14:paraId="797D9619" w14:textId="77777777" w:rsidTr="00C9405F">
        <w:tc>
          <w:tcPr>
            <w:tcW w:w="5010" w:type="dxa"/>
            <w:gridSpan w:val="3"/>
          </w:tcPr>
          <w:p w14:paraId="000002F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Bendrojo ugdymo paslaugos atitinka klientų lūkesčius paslaugos kokybei.</w:t>
            </w:r>
          </w:p>
        </w:tc>
        <w:tc>
          <w:tcPr>
            <w:tcW w:w="2416" w:type="dxa"/>
          </w:tcPr>
          <w:p w14:paraId="000002F5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Tėvų (globėjų) pasitenkinimas vaikų lankoma ugdymo įstaiga (balai).</w:t>
            </w:r>
          </w:p>
        </w:tc>
        <w:tc>
          <w:tcPr>
            <w:tcW w:w="1701" w:type="dxa"/>
          </w:tcPr>
          <w:p w14:paraId="000002F6" w14:textId="77777777" w:rsidR="00C9405F" w:rsidRDefault="00C9405F" w:rsidP="00C940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  <w:p w14:paraId="000002F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2F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2FA" w14:textId="0BE99A6E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 balai (2023 m. -7,7)</w:t>
            </w:r>
          </w:p>
        </w:tc>
      </w:tr>
      <w:tr w:rsidR="00C9405F" w14:paraId="70D4975E" w14:textId="77777777" w:rsidTr="00C9405F">
        <w:trPr>
          <w:trHeight w:val="760"/>
        </w:trPr>
        <w:tc>
          <w:tcPr>
            <w:tcW w:w="5010" w:type="dxa"/>
            <w:gridSpan w:val="3"/>
          </w:tcPr>
          <w:p w14:paraId="0000030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Bendrojo ugdymo įstaigų 1–4 klasės mokiniams užtikrinama visos dienos mokyklos (VDM) prieinamumo galimybė. </w:t>
            </w:r>
          </w:p>
        </w:tc>
        <w:tc>
          <w:tcPr>
            <w:tcW w:w="2416" w:type="dxa"/>
          </w:tcPr>
          <w:p w14:paraId="00000306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Visos dienos mokyklą (VDM) lankančių pradinių klasių mokinių dalis (%).</w:t>
            </w:r>
          </w:p>
        </w:tc>
        <w:tc>
          <w:tcPr>
            <w:tcW w:w="1701" w:type="dxa"/>
          </w:tcPr>
          <w:p w14:paraId="0000030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30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30A" w14:textId="6C168164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28 % (2023 m. – 25,4)</w:t>
            </w:r>
          </w:p>
        </w:tc>
      </w:tr>
      <w:tr w:rsidR="00C9405F" w14:paraId="26BFD81A" w14:textId="77777777" w:rsidTr="00C9405F">
        <w:trPr>
          <w:trHeight w:val="760"/>
        </w:trPr>
        <w:tc>
          <w:tcPr>
            <w:tcW w:w="5010" w:type="dxa"/>
            <w:gridSpan w:val="3"/>
          </w:tcPr>
          <w:p w14:paraId="0000030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Užtikrinama galimybė gauti neformaliojo vaikų švietimo krepšelį (NVŠ) kiekvienam vaikui, kuris mokosi pagal pradinio, pagrindinio ir vidutinio ugdymo programas.</w:t>
            </w:r>
          </w:p>
        </w:tc>
        <w:tc>
          <w:tcPr>
            <w:tcW w:w="2416" w:type="dxa"/>
          </w:tcPr>
          <w:p w14:paraId="0000030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Neformaliojo vaikų švietimo (NVŠ) krepšeliu pasinaudojusių vaikų skaičius (vnt.). </w:t>
            </w:r>
          </w:p>
        </w:tc>
        <w:tc>
          <w:tcPr>
            <w:tcW w:w="1701" w:type="dxa"/>
          </w:tcPr>
          <w:p w14:paraId="0000030F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00000310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312" w14:textId="72AB7A78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 vaikų  (2023 m. - 3300)</w:t>
            </w:r>
          </w:p>
        </w:tc>
      </w:tr>
      <w:tr w:rsidR="00C9405F" w14:paraId="28D2271A" w14:textId="77777777" w:rsidTr="00C9405F">
        <w:trPr>
          <w:trHeight w:val="760"/>
        </w:trPr>
        <w:tc>
          <w:tcPr>
            <w:tcW w:w="5010" w:type="dxa"/>
            <w:gridSpan w:val="3"/>
          </w:tcPr>
          <w:p w14:paraId="0000031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Neformaliojo švietimo paslaugos atitinka klientų lūkesčius paslaugos kokybei.</w:t>
            </w:r>
          </w:p>
        </w:tc>
        <w:tc>
          <w:tcPr>
            <w:tcW w:w="2416" w:type="dxa"/>
          </w:tcPr>
          <w:p w14:paraId="0000031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Pasitenkinimas neformaliojo švietimo paslaugomis (balai).</w:t>
            </w:r>
          </w:p>
        </w:tc>
        <w:tc>
          <w:tcPr>
            <w:tcW w:w="1701" w:type="dxa"/>
          </w:tcPr>
          <w:p w14:paraId="0000031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31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skyrius</w:t>
            </w:r>
          </w:p>
        </w:tc>
        <w:tc>
          <w:tcPr>
            <w:tcW w:w="3260" w:type="dxa"/>
          </w:tcPr>
          <w:p w14:paraId="0000031A" w14:textId="3B1CCC64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 balai (2023 m. -7,6)</w:t>
            </w:r>
          </w:p>
        </w:tc>
      </w:tr>
      <w:tr w:rsidR="00C9405F" w14:paraId="36C081CF" w14:textId="77777777" w:rsidTr="00C9405F">
        <w:tc>
          <w:tcPr>
            <w:tcW w:w="5010" w:type="dxa"/>
            <w:gridSpan w:val="3"/>
            <w:shd w:val="clear" w:color="auto" w:fill="FFFFFF"/>
          </w:tcPr>
          <w:p w14:paraId="0000032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bookmarkStart w:id="7" w:name="_heading=h.1t3h5sf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416" w:type="dxa"/>
            <w:shd w:val="clear" w:color="auto" w:fill="FFFFFF"/>
          </w:tcPr>
          <w:p w14:paraId="0000032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701" w:type="dxa"/>
            <w:shd w:val="clear" w:color="auto" w:fill="FFFFFF"/>
          </w:tcPr>
          <w:p w14:paraId="0000032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1985" w:type="dxa"/>
            <w:shd w:val="clear" w:color="auto" w:fill="FFFFFF"/>
          </w:tcPr>
          <w:p w14:paraId="0000032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3260" w:type="dxa"/>
            <w:shd w:val="clear" w:color="auto" w:fill="FFFFFF"/>
          </w:tcPr>
          <w:p w14:paraId="6A3111C5" w14:textId="77777777" w:rsidR="00C9405F" w:rsidRDefault="00C9405F" w:rsidP="00C940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M. RODIKLIS</w:t>
            </w:r>
          </w:p>
          <w:p w14:paraId="0000032B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5F" w14:paraId="561C1897" w14:textId="77777777" w:rsidTr="00C9405F">
        <w:tc>
          <w:tcPr>
            <w:tcW w:w="3525" w:type="dxa"/>
            <w:gridSpan w:val="2"/>
          </w:tcPr>
          <w:p w14:paraId="0000033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Sprendimai dėl socialinių išmokų priimami ne vėliau nei per teisės aktuose numatytus terminus, tačiau dedamos nuolatinės pastangos paslaugą suteikti kuo greičiau. </w:t>
            </w:r>
          </w:p>
        </w:tc>
        <w:tc>
          <w:tcPr>
            <w:tcW w:w="1485" w:type="dxa"/>
          </w:tcPr>
          <w:p w14:paraId="0000033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teikimo terminas (30 d.) yra ne ilgesnis, nei numatytas teisės aktuose.</w:t>
            </w:r>
          </w:p>
        </w:tc>
        <w:tc>
          <w:tcPr>
            <w:tcW w:w="2416" w:type="dxa"/>
          </w:tcPr>
          <w:p w14:paraId="0000033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Socialinių išmokų, suteiktų per TA nustatytus terminus, dalis (98 %).</w:t>
            </w:r>
          </w:p>
          <w:p w14:paraId="0000033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Vidutinė paslaugos teikimo trukmė (21 d.).</w:t>
            </w:r>
          </w:p>
        </w:tc>
        <w:tc>
          <w:tcPr>
            <w:tcW w:w="1701" w:type="dxa"/>
          </w:tcPr>
          <w:p w14:paraId="00000339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33A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1985" w:type="dxa"/>
          </w:tcPr>
          <w:p w14:paraId="0000033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išmokų skyrius</w:t>
            </w:r>
          </w:p>
        </w:tc>
        <w:tc>
          <w:tcPr>
            <w:tcW w:w="3260" w:type="dxa"/>
          </w:tcPr>
          <w:p w14:paraId="0000033F" w14:textId="40C414C8" w:rsidR="00C9405F" w:rsidRDefault="00C9405F" w:rsidP="00C9405F">
            <w:pPr>
              <w:numPr>
                <w:ilvl w:val="0"/>
                <w:numId w:val="4"/>
              </w:numPr>
              <w:spacing w:before="60" w:after="0"/>
              <w:ind w:left="45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proc. (2023 m. – 98,5)</w:t>
            </w:r>
          </w:p>
          <w:p w14:paraId="00000340" w14:textId="71021FE7" w:rsidR="00C9405F" w:rsidRDefault="00C9405F" w:rsidP="00C9405F">
            <w:pPr>
              <w:numPr>
                <w:ilvl w:val="0"/>
                <w:numId w:val="4"/>
              </w:numPr>
              <w:spacing w:after="60"/>
              <w:ind w:left="45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(2023 m. -17,3)</w:t>
            </w:r>
          </w:p>
        </w:tc>
      </w:tr>
      <w:tr w:rsidR="00C9405F" w14:paraId="0EE84BCC" w14:textId="77777777" w:rsidTr="00C9405F">
        <w:tc>
          <w:tcPr>
            <w:tcW w:w="5010" w:type="dxa"/>
            <w:gridSpan w:val="3"/>
          </w:tcPr>
          <w:p w14:paraId="0000034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Socialinių išmokų ir paramos paslaugos atitinka klientų lūkesčius paslaugos kokybei.</w:t>
            </w:r>
          </w:p>
        </w:tc>
        <w:tc>
          <w:tcPr>
            <w:tcW w:w="2416" w:type="dxa"/>
          </w:tcPr>
          <w:p w14:paraId="00000344" w14:textId="092CD7C9" w:rsidR="00C9405F" w:rsidRPr="00B56771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Pasitenkinimas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paslaugomis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(balai).</w:t>
            </w:r>
          </w:p>
        </w:tc>
        <w:tc>
          <w:tcPr>
            <w:tcW w:w="1701" w:type="dxa"/>
          </w:tcPr>
          <w:p w14:paraId="0000034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Didėja</w:t>
            </w:r>
          </w:p>
        </w:tc>
        <w:tc>
          <w:tcPr>
            <w:tcW w:w="1985" w:type="dxa"/>
          </w:tcPr>
          <w:p w14:paraId="0000034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Socialinių išmokų skyrius</w:t>
            </w:r>
          </w:p>
        </w:tc>
        <w:tc>
          <w:tcPr>
            <w:tcW w:w="3260" w:type="dxa"/>
          </w:tcPr>
          <w:p w14:paraId="00000348" w14:textId="0D7DDFE8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hAnsi="Times New Roman" w:cs="Times New Roman"/>
                <w:sz w:val="24"/>
                <w:szCs w:val="24"/>
              </w:rPr>
              <w:t>Pasitenkinimo tyrimai atliekami kas 2 metai ( 2023 m. – 7 balai)</w:t>
            </w:r>
          </w:p>
        </w:tc>
      </w:tr>
      <w:tr w:rsidR="00C9405F" w14:paraId="12845602" w14:textId="77777777" w:rsidTr="00C9405F">
        <w:tc>
          <w:tcPr>
            <w:tcW w:w="3525" w:type="dxa"/>
            <w:gridSpan w:val="2"/>
          </w:tcPr>
          <w:p w14:paraId="0000035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eading=h.4d34og8" w:colFirst="0" w:colLast="0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Sprendimai dėl socialinių paslaugų priimami ne vėliau nei per teisės aktuose numatytus terminus, tačiau dedamos nuolatinės pastangos paslaugą suteikti kuo greičiau.</w:t>
            </w:r>
          </w:p>
        </w:tc>
        <w:tc>
          <w:tcPr>
            <w:tcW w:w="1485" w:type="dxa"/>
          </w:tcPr>
          <w:p w14:paraId="0000035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teikimo terminas (d. arba d. d.) yra ne ilgesnis, nei numatytas teisės aktuose.</w:t>
            </w:r>
          </w:p>
        </w:tc>
        <w:tc>
          <w:tcPr>
            <w:tcW w:w="2416" w:type="dxa"/>
          </w:tcPr>
          <w:p w14:paraId="0000035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Sprendimų dėl socialinių paslaugų skyrimo, priimtų per teisės aktų nustatytus terminus, dalis (%).</w:t>
            </w:r>
          </w:p>
          <w:p w14:paraId="0000035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Vidutinė sprendimo dėl socialinių paslaugų skyrimo priėmimo trukmė (d. d. arba d.).</w:t>
            </w:r>
          </w:p>
        </w:tc>
        <w:tc>
          <w:tcPr>
            <w:tcW w:w="1701" w:type="dxa"/>
          </w:tcPr>
          <w:p w14:paraId="0000035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35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Mažėja</w:t>
            </w:r>
          </w:p>
        </w:tc>
        <w:tc>
          <w:tcPr>
            <w:tcW w:w="1985" w:type="dxa"/>
          </w:tcPr>
          <w:p w14:paraId="0000035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skyrius</w:t>
            </w:r>
          </w:p>
          <w:p w14:paraId="00000359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35D" w14:textId="5AA11611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99 % (gali įtakoti nenumatytos aplinkybės, techniniai sistemos gedimai, procesai, kurie gali priklausyti nuo darbuotojų iš skirtingų įstaigų) (2023 m. – 99 %.)</w:t>
            </w:r>
          </w:p>
          <w:p w14:paraId="0000035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35F" w14:textId="41CC04DF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(2023 m. -35)</w:t>
            </w:r>
          </w:p>
        </w:tc>
      </w:tr>
      <w:tr w:rsidR="00C9405F" w14:paraId="79E43D00" w14:textId="77777777" w:rsidTr="00C9405F">
        <w:tc>
          <w:tcPr>
            <w:tcW w:w="5010" w:type="dxa"/>
            <w:gridSpan w:val="3"/>
          </w:tcPr>
          <w:p w14:paraId="00000360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Socialinės paslaugos yra prieinamos visiems socialinių paslaugų poreikį turintiems gyventojams, atitinkantiems paslaugai teikti nustatytus kriterijus.</w:t>
            </w:r>
          </w:p>
        </w:tc>
        <w:tc>
          <w:tcPr>
            <w:tcW w:w="2416" w:type="dxa"/>
          </w:tcPr>
          <w:p w14:paraId="0000036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Ilgalaikės socialinės globos paslaugų poreikio patenkinimo lygis nuo identifikuoto paslaugų poreikio (%).</w:t>
            </w:r>
          </w:p>
          <w:p w14:paraId="0000036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Socialinės priežiūros paslaugų asmenims su negalia poreikio patenkinimo lygis nuo identifikuoto socialinių paslaugų poreikio (%).</w:t>
            </w:r>
          </w:p>
        </w:tc>
        <w:tc>
          <w:tcPr>
            <w:tcW w:w="1701" w:type="dxa"/>
          </w:tcPr>
          <w:p w14:paraId="0000036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36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  <w:p w14:paraId="0000036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36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skyrius</w:t>
            </w:r>
          </w:p>
          <w:p w14:paraId="00000369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36E" w14:textId="1998A412" w:rsidR="00C9405F" w:rsidRDefault="00C9405F" w:rsidP="00C9405F">
            <w:pPr>
              <w:numPr>
                <w:ilvl w:val="0"/>
                <w:numId w:val="1"/>
              </w:numPr>
              <w:spacing w:before="60" w:after="0"/>
              <w:ind w:left="283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56% (Trūksta valstybės biudžeto lėšų, didėja paslaugos poreikis); (2023 m. – 40 %.)</w:t>
            </w:r>
          </w:p>
          <w:p w14:paraId="0000036F" w14:textId="5B773266" w:rsidR="00C9405F" w:rsidRDefault="00C9405F" w:rsidP="00C9405F">
            <w:pPr>
              <w:numPr>
                <w:ilvl w:val="0"/>
                <w:numId w:val="1"/>
              </w:numPr>
              <w:spacing w:after="60"/>
              <w:ind w:left="24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80 % (2023 m. – 70 %)</w:t>
            </w:r>
          </w:p>
        </w:tc>
      </w:tr>
      <w:tr w:rsidR="00C9405F" w14:paraId="44053022" w14:textId="77777777" w:rsidTr="00C9405F">
        <w:tc>
          <w:tcPr>
            <w:tcW w:w="5010" w:type="dxa"/>
            <w:gridSpan w:val="3"/>
          </w:tcPr>
          <w:p w14:paraId="00000370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Užtikrinamas kokybiškas socialinių paslaugų teikimas, siekiant pagerinti paslaugas gaunančiųjų asmenų gyvenimo kokybę.</w:t>
            </w:r>
          </w:p>
        </w:tc>
        <w:tc>
          <w:tcPr>
            <w:tcW w:w="2416" w:type="dxa"/>
          </w:tcPr>
          <w:p w14:paraId="0000037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Sėkmingai įgyvendinamų sudarytų atvejo vadybos veiklos planų dalis (%).</w:t>
            </w:r>
          </w:p>
          <w:p w14:paraId="0000037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37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  <w:p w14:paraId="0000037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37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skyrius</w:t>
            </w:r>
          </w:p>
          <w:p w14:paraId="00000378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37C" w14:textId="5F731DA6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97 % (Asmenys ir šeimos sutinka dalyvauti atvejo vadybos procesuose); (2023 m. – 96%)</w:t>
            </w:r>
          </w:p>
          <w:p w14:paraId="0000037D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05F" w14:paraId="161465A4" w14:textId="77777777" w:rsidTr="00C9405F">
        <w:tc>
          <w:tcPr>
            <w:tcW w:w="5010" w:type="dxa"/>
            <w:gridSpan w:val="3"/>
          </w:tcPr>
          <w:p w14:paraId="0000037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Socialinės paslaugos atitinka klientų lūkesčius paslaugos kokybei.</w:t>
            </w:r>
          </w:p>
        </w:tc>
        <w:tc>
          <w:tcPr>
            <w:tcW w:w="2416" w:type="dxa"/>
          </w:tcPr>
          <w:p w14:paraId="0000038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Pasitenkinimas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paslaugomis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(balai).</w:t>
            </w:r>
          </w:p>
        </w:tc>
        <w:tc>
          <w:tcPr>
            <w:tcW w:w="1701" w:type="dxa"/>
          </w:tcPr>
          <w:p w14:paraId="0000038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38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skyrius</w:t>
            </w:r>
          </w:p>
          <w:p w14:paraId="0000038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386" w14:textId="2C59D90E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 balai (respondentų (paslaugos gavėjai ir jų artimieji) nuomonė, atliktos apklausos per įvairias organizacijas (NVO, BĮ, VšĮ), kurios teikia socialines paslaugas; (2023 m. – 9,8)</w:t>
            </w:r>
          </w:p>
        </w:tc>
      </w:tr>
      <w:tr w:rsidR="00C9405F" w14:paraId="4089D951" w14:textId="77777777" w:rsidTr="00C9405F">
        <w:tc>
          <w:tcPr>
            <w:tcW w:w="5010" w:type="dxa"/>
            <w:gridSpan w:val="3"/>
            <w:shd w:val="clear" w:color="auto" w:fill="FFFFFF"/>
          </w:tcPr>
          <w:p w14:paraId="0000038F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bookmarkStart w:id="9" w:name="_heading=h.2s8eyo1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ĮSIPAREIGOJIMAS KLIENTUI</w:t>
            </w:r>
          </w:p>
        </w:tc>
        <w:tc>
          <w:tcPr>
            <w:tcW w:w="2416" w:type="dxa"/>
            <w:shd w:val="clear" w:color="auto" w:fill="FFFFFF"/>
          </w:tcPr>
          <w:p w14:paraId="0000039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701" w:type="dxa"/>
            <w:shd w:val="clear" w:color="auto" w:fill="FFFFFF"/>
          </w:tcPr>
          <w:p w14:paraId="0000039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1985" w:type="dxa"/>
            <w:shd w:val="clear" w:color="auto" w:fill="FFFFFF"/>
          </w:tcPr>
          <w:p w14:paraId="0000039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3260" w:type="dxa"/>
            <w:shd w:val="clear" w:color="auto" w:fill="FFFFFF"/>
          </w:tcPr>
          <w:p w14:paraId="778391DF" w14:textId="77777777" w:rsidR="00C9405F" w:rsidRDefault="00C9405F" w:rsidP="00C940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M. RODIKLIS</w:t>
            </w:r>
          </w:p>
          <w:p w14:paraId="00000397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5F" w14:paraId="0200E2AE" w14:textId="77777777" w:rsidTr="00C9405F">
        <w:trPr>
          <w:trHeight w:val="817"/>
        </w:trPr>
        <w:tc>
          <w:tcPr>
            <w:tcW w:w="5010" w:type="dxa"/>
            <w:gridSpan w:val="3"/>
          </w:tcPr>
          <w:p w14:paraId="000003A0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Vykdomi kokybiški, gyventojų lūkesčius atitinkantys ŠMSA finansuojami kultūros renginiai.</w:t>
            </w:r>
          </w:p>
        </w:tc>
        <w:tc>
          <w:tcPr>
            <w:tcW w:w="2416" w:type="dxa"/>
          </w:tcPr>
          <w:p w14:paraId="000003A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ŠMSA biudžeto lėšomis finansuojamuose renginiuose dalyvavusių lankytojų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dalyvių skaičius (vnt.).</w:t>
            </w:r>
          </w:p>
          <w:p w14:paraId="000003A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Pasitenkinimas kultūros paslaugomis (balas).</w:t>
            </w:r>
          </w:p>
        </w:tc>
        <w:tc>
          <w:tcPr>
            <w:tcW w:w="1701" w:type="dxa"/>
          </w:tcPr>
          <w:p w14:paraId="000003A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3A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</w:tc>
        <w:tc>
          <w:tcPr>
            <w:tcW w:w="1985" w:type="dxa"/>
          </w:tcPr>
          <w:p w14:paraId="000003A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skyrius</w:t>
            </w:r>
          </w:p>
        </w:tc>
        <w:tc>
          <w:tcPr>
            <w:tcW w:w="3260" w:type="dxa"/>
          </w:tcPr>
          <w:p w14:paraId="473A7BD2" w14:textId="33427B8F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Renginių  lankytojų sk. - apie 667776; dalyvių skaičius 28203 (2023m.  - Renginių  lankytojų sk. - apie 796462; dalyvių skaičius 38401)</w:t>
            </w:r>
          </w:p>
          <w:p w14:paraId="000003AB" w14:textId="13531FC4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EB75F5">
              <w:rPr>
                <w:rFonts w:ascii="Times New Roman" w:hAnsi="Times New Roman" w:cs="Times New Roman"/>
                <w:sz w:val="24"/>
                <w:szCs w:val="24"/>
              </w:rPr>
              <w:t xml:space="preserve">Pasitenkinimo tyrimai atliekami kas 2 metai ( 2023 m.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  <w:r w:rsidRPr="00EB75F5">
              <w:rPr>
                <w:rFonts w:ascii="Times New Roman" w:hAnsi="Times New Roman" w:cs="Times New Roman"/>
                <w:sz w:val="24"/>
                <w:szCs w:val="24"/>
              </w:rPr>
              <w:t xml:space="preserve"> balai)</w:t>
            </w:r>
          </w:p>
        </w:tc>
      </w:tr>
      <w:tr w:rsidR="00C9405F" w14:paraId="7704DE10" w14:textId="77777777" w:rsidTr="00C9405F">
        <w:tc>
          <w:tcPr>
            <w:tcW w:w="5010" w:type="dxa"/>
            <w:gridSpan w:val="3"/>
          </w:tcPr>
          <w:p w14:paraId="000003A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 kultūros sričių įvairovė skirtingų pomėgių ir amžiaus žmonėms.</w:t>
            </w:r>
          </w:p>
        </w:tc>
        <w:tc>
          <w:tcPr>
            <w:tcW w:w="2416" w:type="dxa"/>
          </w:tcPr>
          <w:p w14:paraId="000003AF" w14:textId="043D43EB" w:rsidR="00C9405F" w:rsidRDefault="00C9405F" w:rsidP="00C9405F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Įgyvendintų     kultūros renginių / projektų, finansuojamų ŠMSA biudžeto lėšomis, kiekis (vnt.).</w:t>
            </w:r>
          </w:p>
        </w:tc>
        <w:tc>
          <w:tcPr>
            <w:tcW w:w="1701" w:type="dxa"/>
          </w:tcPr>
          <w:p w14:paraId="000003B0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Didėja</w:t>
            </w:r>
          </w:p>
          <w:p w14:paraId="000003B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Didėja</w:t>
            </w:r>
          </w:p>
        </w:tc>
        <w:tc>
          <w:tcPr>
            <w:tcW w:w="1985" w:type="dxa"/>
          </w:tcPr>
          <w:p w14:paraId="000003B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skyrius</w:t>
            </w:r>
          </w:p>
        </w:tc>
        <w:tc>
          <w:tcPr>
            <w:tcW w:w="3260" w:type="dxa"/>
          </w:tcPr>
          <w:p w14:paraId="000003B5" w14:textId="3B1DCBB1" w:rsidR="00C9405F" w:rsidRDefault="00C9405F" w:rsidP="00C9405F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įgyvendintų     kultūros renginių / projektų sk. – 2516 (2023 m. – 2783)</w:t>
            </w:r>
          </w:p>
        </w:tc>
      </w:tr>
      <w:tr w:rsidR="00C9405F" w14:paraId="623A83E4" w14:textId="77777777" w:rsidTr="00C9405F">
        <w:tc>
          <w:tcPr>
            <w:tcW w:w="5010" w:type="dxa"/>
            <w:gridSpan w:val="3"/>
          </w:tcPr>
          <w:p w14:paraId="000003B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Sudaromos sąlygos ugdyti sveiką ir fiziškai aktyvią miesto bendruomenę bei plėtoti aukšto meistriškumo sportininkų rengimo sistemą.</w:t>
            </w:r>
          </w:p>
        </w:tc>
        <w:tc>
          <w:tcPr>
            <w:tcW w:w="2416" w:type="dxa"/>
          </w:tcPr>
          <w:p w14:paraId="000003C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Sporto plėtros bei Sveikatos projektuose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dalyvavusių dalyvių skaičius (vnt.).</w:t>
            </w:r>
          </w:p>
        </w:tc>
        <w:tc>
          <w:tcPr>
            <w:tcW w:w="1701" w:type="dxa"/>
          </w:tcPr>
          <w:p w14:paraId="000003C2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Didėja</w:t>
            </w:r>
          </w:p>
          <w:p w14:paraId="000003C3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3C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Sporto skyrius, </w:t>
            </w:r>
          </w:p>
          <w:p w14:paraId="000003C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skyrius</w:t>
            </w:r>
          </w:p>
        </w:tc>
        <w:tc>
          <w:tcPr>
            <w:tcW w:w="3260" w:type="dxa"/>
          </w:tcPr>
          <w:p w14:paraId="000003C9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m. Sporto plėtros projektuose dalyvavusių dalyvių sk. 13372 vnt. (2023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m. Sporto plėtros projektuose dalyvavusių dalyvių sk. 10424 vnt.). </w:t>
            </w:r>
          </w:p>
          <w:p w14:paraId="000003CA" w14:textId="77777777" w:rsidR="00C9405F" w:rsidRDefault="00C9405F" w:rsidP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05F" w14:paraId="79E2A03C" w14:textId="77777777" w:rsidTr="00C9405F">
        <w:tc>
          <w:tcPr>
            <w:tcW w:w="5010" w:type="dxa"/>
            <w:gridSpan w:val="3"/>
          </w:tcPr>
          <w:p w14:paraId="000003C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Siekiama užtikrinti gyventojams optimalų  sporto įstaigų prieinamumą ir paslaugų įvairovę.</w:t>
            </w:r>
          </w:p>
        </w:tc>
        <w:tc>
          <w:tcPr>
            <w:tcW w:w="2416" w:type="dxa"/>
          </w:tcPr>
          <w:p w14:paraId="000003C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plėtros programa (Eur).</w:t>
            </w:r>
          </w:p>
        </w:tc>
        <w:tc>
          <w:tcPr>
            <w:tcW w:w="1701" w:type="dxa"/>
          </w:tcPr>
          <w:p w14:paraId="000003CF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3D0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skyrius,</w:t>
            </w:r>
          </w:p>
          <w:p w14:paraId="000003D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centrai</w:t>
            </w:r>
          </w:p>
        </w:tc>
        <w:tc>
          <w:tcPr>
            <w:tcW w:w="3260" w:type="dxa"/>
          </w:tcPr>
          <w:p w14:paraId="000003D5" w14:textId="4542233C" w:rsidR="00C9405F" w:rsidRPr="00C9405F" w:rsidRDefault="00C9405F" w:rsidP="00C9405F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m. Sporto plėtros </w:t>
            </w:r>
            <w:r w:rsidRPr="00C9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programai skirta  </w:t>
            </w:r>
            <w:r w:rsidRPr="00C94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14226,8 tūkst. Eur. (2023 m.  -  9305,6  tūkst. Eur).</w:t>
            </w:r>
          </w:p>
          <w:p w14:paraId="000003D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05F" w14:paraId="062A18E8" w14:textId="77777777" w:rsidTr="00C9405F">
        <w:tc>
          <w:tcPr>
            <w:tcW w:w="5010" w:type="dxa"/>
            <w:gridSpan w:val="3"/>
          </w:tcPr>
          <w:p w14:paraId="000003D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Įgyvendinama Šiaulių miesto sporto reprezentacinių renginių programa.</w:t>
            </w:r>
          </w:p>
        </w:tc>
        <w:tc>
          <w:tcPr>
            <w:tcW w:w="2416" w:type="dxa"/>
          </w:tcPr>
          <w:p w14:paraId="000003DA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reprezentacinių  renginių skaičius (vnt.).</w:t>
            </w:r>
          </w:p>
        </w:tc>
        <w:tc>
          <w:tcPr>
            <w:tcW w:w="1701" w:type="dxa"/>
          </w:tcPr>
          <w:p w14:paraId="000003DB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Siekiama įgyvendinti numatytą skaičių</w:t>
            </w:r>
          </w:p>
        </w:tc>
        <w:tc>
          <w:tcPr>
            <w:tcW w:w="1985" w:type="dxa"/>
          </w:tcPr>
          <w:p w14:paraId="000003DC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skyrius</w:t>
            </w:r>
          </w:p>
          <w:p w14:paraId="000003DD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3E0" w14:textId="4608627F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Įgyvendinti 8 reprezentaciniai renginiai (2023 m. -  7).</w:t>
            </w:r>
          </w:p>
        </w:tc>
      </w:tr>
      <w:tr w:rsidR="00C9405F" w14:paraId="180A408B" w14:textId="77777777" w:rsidTr="00C9405F">
        <w:tc>
          <w:tcPr>
            <w:tcW w:w="5010" w:type="dxa"/>
            <w:gridSpan w:val="3"/>
          </w:tcPr>
          <w:p w14:paraId="000003E1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Atnaujinama ir plečiama sporto objektų infrastruktūra mieste sudarant sąlygas plėtoti sportą ir rekreaciją.</w:t>
            </w:r>
          </w:p>
        </w:tc>
        <w:tc>
          <w:tcPr>
            <w:tcW w:w="2416" w:type="dxa"/>
          </w:tcPr>
          <w:p w14:paraId="000003E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Atnaujintų ar naujai įrengtų sporto infrastruktūros objektų  skaičius (vnt.).</w:t>
            </w:r>
          </w:p>
        </w:tc>
        <w:tc>
          <w:tcPr>
            <w:tcW w:w="1701" w:type="dxa"/>
            <w:tcBorders>
              <w:bottom w:val="single" w:sz="4" w:space="0" w:color="FFFF00"/>
            </w:tcBorders>
          </w:tcPr>
          <w:p w14:paraId="000003E5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3E6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skyrius</w:t>
            </w:r>
          </w:p>
          <w:p w14:paraId="000003E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0003EA" w14:textId="77777777" w:rsidR="00C9405F" w:rsidRPr="00ED270C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27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 m. atlikti šie infrastruktūros renovacijos darbai:</w:t>
            </w:r>
          </w:p>
          <w:p w14:paraId="000003EB" w14:textId="77777777" w:rsidR="00C9405F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70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</w:t>
            </w:r>
            <w:r w:rsidRPr="00ED270C">
              <w:rPr>
                <w:rFonts w:ascii="Times New Roman" w:eastAsia="Times New Roman" w:hAnsi="Times New Roman" w:cs="Times New Roman"/>
                <w:sz w:val="24"/>
                <w:szCs w:val="24"/>
              </w:rPr>
              <w:t>Atnaujintos centrinio miesto stadiono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F ir G tribūnos;</w:t>
            </w:r>
          </w:p>
          <w:p w14:paraId="000003EC" w14:textId="77777777" w:rsidR="00C9405F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Rengiamas teniso kortų remonto darbų techninis projektas;</w:t>
            </w:r>
          </w:p>
          <w:p w14:paraId="000003ED" w14:textId="77777777" w:rsidR="00C9405F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Įrengtas futbolo 500 vietų žiūrovų tribūnų uždengimas, Kviečių g. 7A; </w:t>
            </w:r>
          </w:p>
          <w:p w14:paraId="000003EE" w14:textId="77777777" w:rsidR="00C9405F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Renovuotas regbio stadionas: praplėsta aikštė iki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pilnų matmenų, įrengtos gimnastikos ir vaikų žaidimo aikštelės, paplūdimio tinklinio ir paplūdimio regbio aikštelė, modernizuotas apšvietimas</w:t>
            </w:r>
          </w:p>
          <w:p w14:paraId="000003EF" w14:textId="77777777" w:rsidR="00C9405F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Atlikti centrinio stadiono infrastruktūros gerinimo darbai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00003F0" w14:textId="77777777" w:rsidR="00C9405F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Renovuoti tualetai; </w:t>
            </w:r>
          </w:p>
          <w:p w14:paraId="000003F1" w14:textId="77777777" w:rsidR="00C9405F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Įsigytos natūralios žolės specializuotos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vėjapjovės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14:paraId="000003F2" w14:textId="77777777" w:rsidR="00C9405F" w:rsidRDefault="00C9405F" w:rsidP="00C9405F">
            <w:pPr>
              <w:spacing w:before="240"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Nudažyti administracinio pastato stulpai;</w:t>
            </w:r>
          </w:p>
          <w:p w14:paraId="7ACD9091" w14:textId="77777777" w:rsidR="00C9405F" w:rsidRDefault="00C9405F" w:rsidP="00C9405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Statomas sporto futbolo ir regbio maniežas, J. Jablonskio g. 14. </w:t>
            </w:r>
          </w:p>
          <w:p w14:paraId="000003F3" w14:textId="1815C0D2" w:rsidR="00C9405F" w:rsidRDefault="00C9405F" w:rsidP="00C9405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(2023 m. – 3) </w:t>
            </w:r>
          </w:p>
        </w:tc>
      </w:tr>
      <w:tr w:rsidR="00C9405F" w14:paraId="5C5ADA2E" w14:textId="77777777" w:rsidTr="00C9405F">
        <w:tc>
          <w:tcPr>
            <w:tcW w:w="5010" w:type="dxa"/>
            <w:gridSpan w:val="3"/>
          </w:tcPr>
          <w:p w14:paraId="000003F4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Užtikrinama kokybiška sporto centrų (pavaldžių įstaigų) veikla. </w:t>
            </w:r>
          </w:p>
        </w:tc>
        <w:tc>
          <w:tcPr>
            <w:tcW w:w="2416" w:type="dxa"/>
            <w:tcBorders>
              <w:right w:val="single" w:sz="4" w:space="0" w:color="FFFF00"/>
            </w:tcBorders>
          </w:tcPr>
          <w:p w14:paraId="000003F7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Pasitenkinimas paslaugas teikiančios įstaigos veikla (balas).</w:t>
            </w:r>
          </w:p>
        </w:tc>
        <w:tc>
          <w:tcPr>
            <w:tcW w:w="1701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</w:tcPr>
          <w:p w14:paraId="000003F8" w14:textId="3D6343A5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Palaikomas</w:t>
            </w:r>
          </w:p>
        </w:tc>
        <w:tc>
          <w:tcPr>
            <w:tcW w:w="1985" w:type="dxa"/>
            <w:tcBorders>
              <w:left w:val="single" w:sz="4" w:space="0" w:color="FFFF00"/>
            </w:tcBorders>
          </w:tcPr>
          <w:p w14:paraId="000003F9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skyrius,</w:t>
            </w:r>
          </w:p>
          <w:p w14:paraId="000003FA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centrai</w:t>
            </w:r>
          </w:p>
        </w:tc>
        <w:tc>
          <w:tcPr>
            <w:tcW w:w="3260" w:type="dxa"/>
          </w:tcPr>
          <w:p w14:paraId="000003FD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Sportuojančių asmenų skaičius sporto įstaigas lankė 4182 asmenys (2023 m. -  4183 asmenys). </w:t>
            </w:r>
          </w:p>
          <w:p w14:paraId="000003FE" w14:textId="77777777" w:rsidR="00C9405F" w:rsidRDefault="00C9405F" w:rsidP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3FF" w14:textId="77777777" w:rsidR="00F55618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Lankytojai (žiūrovai, klausytojai, skaitytojai, paslaugų vartotojai ir pan.). Dalyviai (projekte dalyvavę kūrėjai, atlikėjai, organizatoriai, savanoriai ir pan.).</w:t>
      </w:r>
    </w:p>
    <w:p w14:paraId="00000401" w14:textId="1592F655" w:rsidR="00F55618" w:rsidRDefault="00F55618">
      <w:pPr>
        <w:rPr>
          <w:rFonts w:ascii="Times New Roman" w:eastAsia="Times New Roman" w:hAnsi="Times New Roman" w:cs="Times New Roman"/>
          <w:strike/>
          <w:sz w:val="20"/>
          <w:szCs w:val="20"/>
          <w:highlight w:val="yellow"/>
        </w:rPr>
      </w:pPr>
    </w:p>
    <w:tbl>
      <w:tblPr>
        <w:tblStyle w:val="a2"/>
        <w:tblW w:w="14459" w:type="dxa"/>
        <w:tblInd w:w="-572" w:type="dxa"/>
        <w:tblBorders>
          <w:top w:val="single" w:sz="4" w:space="0" w:color="FFD965"/>
          <w:left w:val="single" w:sz="4" w:space="0" w:color="FFD965"/>
          <w:bottom w:val="single" w:sz="4" w:space="0" w:color="FFD965"/>
          <w:right w:val="single" w:sz="4" w:space="0" w:color="FFD965"/>
          <w:insideH w:val="single" w:sz="4" w:space="0" w:color="FFD965"/>
          <w:insideV w:val="single" w:sz="4" w:space="0" w:color="FFD965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2126"/>
        <w:gridCol w:w="2411"/>
        <w:gridCol w:w="1701"/>
        <w:gridCol w:w="1985"/>
        <w:gridCol w:w="3260"/>
      </w:tblGrid>
      <w:tr w:rsidR="00C9405F" w14:paraId="1B5BE7D0" w14:textId="77777777" w:rsidTr="00C9405F">
        <w:tc>
          <w:tcPr>
            <w:tcW w:w="5102" w:type="dxa"/>
            <w:gridSpan w:val="2"/>
            <w:shd w:val="clear" w:color="auto" w:fill="FFFFFF"/>
          </w:tcPr>
          <w:p w14:paraId="0000040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heading=h.17dp8vu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ĮSIPAREIGOJIMAS KLIENTUI</w:t>
            </w:r>
          </w:p>
        </w:tc>
        <w:tc>
          <w:tcPr>
            <w:tcW w:w="2411" w:type="dxa"/>
            <w:shd w:val="clear" w:color="auto" w:fill="FFFFFF"/>
          </w:tcPr>
          <w:p w14:paraId="0000040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KOKYBĖS RODIKLIAI, MATUOJANTYS STANDARTO ĮGYVENDINIMĄ*</w:t>
            </w:r>
          </w:p>
        </w:tc>
        <w:tc>
          <w:tcPr>
            <w:tcW w:w="1701" w:type="dxa"/>
            <w:shd w:val="clear" w:color="auto" w:fill="FFFFFF"/>
          </w:tcPr>
          <w:p w14:paraId="0000040C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SIEKIAMAS RODIKLIO POKYTIS</w:t>
            </w:r>
          </w:p>
        </w:tc>
        <w:tc>
          <w:tcPr>
            <w:tcW w:w="1985" w:type="dxa"/>
            <w:shd w:val="clear" w:color="auto" w:fill="FFFFFF"/>
          </w:tcPr>
          <w:p w14:paraId="0000040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VYKDYTOJAS</w:t>
            </w:r>
          </w:p>
        </w:tc>
        <w:tc>
          <w:tcPr>
            <w:tcW w:w="3260" w:type="dxa"/>
            <w:shd w:val="clear" w:color="auto" w:fill="FFFFFF"/>
          </w:tcPr>
          <w:p w14:paraId="00000410" w14:textId="075468F2" w:rsidR="00C9405F" w:rsidRDefault="00C9405F" w:rsidP="00C940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M. RODIKLIS</w:t>
            </w:r>
          </w:p>
          <w:p w14:paraId="00000411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05F" w14:paraId="2FD8CCBD" w14:textId="77777777" w:rsidTr="00C9405F">
        <w:tc>
          <w:tcPr>
            <w:tcW w:w="2976" w:type="dxa"/>
          </w:tcPr>
          <w:p w14:paraId="0000041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Esant ūmiam sveikatos sutrikimui,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pirminėms ambulatorinėms sveikatos priežiūros paslaugoms gauti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pacientas priimamas skubos tvarka.</w:t>
            </w:r>
          </w:p>
          <w:p w14:paraId="0000041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000414" w14:textId="77777777" w:rsidR="00C9405F" w:rsidRDefault="00C94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Priėmimo laikas skiriamas per 24 val., skaičiuojant nuo paciento kreipimosi į pirminės ambulatorinės asmens sveikatos priežiūros įstaigą iki paskirto paslaugos gavimo laiko.</w:t>
            </w:r>
          </w:p>
          <w:p w14:paraId="00000415" w14:textId="77777777" w:rsidR="00C9405F" w:rsidRDefault="00C940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000041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Gautų skundų skaičius, kai esant ūmiam sveikatos sutrikimui pacientas nebuvo registruotas per 24 val.</w:t>
            </w:r>
          </w:p>
        </w:tc>
        <w:tc>
          <w:tcPr>
            <w:tcW w:w="1701" w:type="dxa"/>
          </w:tcPr>
          <w:p w14:paraId="0000041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Mažėja</w:t>
            </w:r>
          </w:p>
        </w:tc>
        <w:tc>
          <w:tcPr>
            <w:tcW w:w="1985" w:type="dxa"/>
          </w:tcPr>
          <w:p w14:paraId="0000041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pirminės ambulatorinės asmens sveikatos priežiūros įstaigos</w:t>
            </w:r>
          </w:p>
        </w:tc>
        <w:tc>
          <w:tcPr>
            <w:tcW w:w="3260" w:type="dxa"/>
          </w:tcPr>
          <w:p w14:paraId="0000041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Skundų negauta. </w:t>
            </w:r>
          </w:p>
        </w:tc>
      </w:tr>
      <w:tr w:rsidR="00C9405F" w14:paraId="2B332EA7" w14:textId="77777777" w:rsidTr="00C9405F">
        <w:tc>
          <w:tcPr>
            <w:tcW w:w="2976" w:type="dxa"/>
          </w:tcPr>
          <w:p w14:paraId="0000041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Bendrosiomis aplinkybėmis (nesant ūmiam sveikatos sutrikimui) pacientas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pirminėms ambulatorinėms sveikatos priežiūros paslaugoms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priimamas bendrąja tvarka.</w:t>
            </w:r>
          </w:p>
        </w:tc>
        <w:tc>
          <w:tcPr>
            <w:tcW w:w="2126" w:type="dxa"/>
          </w:tcPr>
          <w:p w14:paraId="0000041C" w14:textId="77777777" w:rsidR="00C9405F" w:rsidRDefault="00C94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Priėmimo laikas skiriamas per 7 d., skaičiuojant nuo paciento kreipimosi į pirminės ambulatorinės asmens sveikatos priežiūros įstaigą iki paskirto paslaugos gavimo laiko.</w:t>
            </w:r>
          </w:p>
          <w:p w14:paraId="0000041D" w14:textId="77777777" w:rsidR="00C9405F" w:rsidRDefault="00C94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41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000041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Pirminės ambulatorinės sveikatos priežiūros paslaugos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gavimo trukmė (d.).</w:t>
            </w:r>
          </w:p>
          <w:p w14:paraId="0000042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42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Mažėja</w:t>
            </w:r>
          </w:p>
          <w:p w14:paraId="0000042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42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pirminės ambulatorinės asmens sveikatos priežiūros įstaigos</w:t>
            </w:r>
          </w:p>
        </w:tc>
        <w:tc>
          <w:tcPr>
            <w:tcW w:w="3260" w:type="dxa"/>
          </w:tcPr>
          <w:p w14:paraId="0000042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Pirminės ambulatorinės sveikatos priežiūros paslaugos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gavimo trukmė vidutiniškai 0-10 d. (2023 m. 6-7 d.)</w:t>
            </w:r>
          </w:p>
        </w:tc>
      </w:tr>
      <w:tr w:rsidR="00C9405F" w14:paraId="659174CA" w14:textId="77777777" w:rsidTr="00C9405F">
        <w:tc>
          <w:tcPr>
            <w:tcW w:w="2976" w:type="dxa"/>
          </w:tcPr>
          <w:p w14:paraId="0000042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Antrinės ambulatorinės sveikatos priežiūros paslaugos suteikimas.</w:t>
            </w:r>
          </w:p>
        </w:tc>
        <w:tc>
          <w:tcPr>
            <w:tcW w:w="2126" w:type="dxa"/>
          </w:tcPr>
          <w:p w14:paraId="0000042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 30 d., skaičiuojant nuo paciento kreipimosi į sveikatos priežiūros įstaigą iki paskirto paslaugos gavimo laiko.</w:t>
            </w:r>
          </w:p>
        </w:tc>
        <w:tc>
          <w:tcPr>
            <w:tcW w:w="2411" w:type="dxa"/>
          </w:tcPr>
          <w:p w14:paraId="0000042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Patekimo pas antrines ambulatorines sveikatos priežiūros paslaugas teikiančius gydytojus laikas (d.).</w:t>
            </w:r>
          </w:p>
        </w:tc>
        <w:tc>
          <w:tcPr>
            <w:tcW w:w="1701" w:type="dxa"/>
          </w:tcPr>
          <w:p w14:paraId="0000042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Mažėja</w:t>
            </w:r>
          </w:p>
          <w:p w14:paraId="0000042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42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asmens sveikatos priežiūros įstaigos</w:t>
            </w:r>
          </w:p>
        </w:tc>
        <w:tc>
          <w:tcPr>
            <w:tcW w:w="3260" w:type="dxa"/>
          </w:tcPr>
          <w:p w14:paraId="0000043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Patekimo pas antrines ambulatorines sveikatos priežiūros paslaugas teikiančius gydytojus vidutiniškai laikas  22 d. (2023 m. 12-13 d.)</w:t>
            </w:r>
          </w:p>
          <w:p w14:paraId="0000043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05F" w14:paraId="183A4519" w14:textId="77777777" w:rsidTr="00C9405F">
        <w:tc>
          <w:tcPr>
            <w:tcW w:w="2976" w:type="dxa"/>
          </w:tcPr>
          <w:p w14:paraId="00000433" w14:textId="77777777" w:rsidR="00C9405F" w:rsidRDefault="00C940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Plečiamos ambulatorinių slaugos paslaugų namuose (ASPN) gavimo galimybės.</w:t>
            </w:r>
          </w:p>
        </w:tc>
        <w:tc>
          <w:tcPr>
            <w:tcW w:w="2126" w:type="dxa"/>
          </w:tcPr>
          <w:p w14:paraId="0000043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Siuntimą ASPN gauti išrašo paciento šeimos gydytojas. ASPN paslaugos turi būti suteiktos ne vėliau kaip:</w:t>
            </w:r>
            <w:bookmarkStart w:id="11" w:name="bookmark=id.3rdcrjn" w:colFirst="0" w:colLast="0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1–5 darbo dienas – slaugytojo pirmasis apsilankymas;</w:t>
            </w:r>
            <w:bookmarkStart w:id="12" w:name="bookmark=id.26in1rg" w:colFirst="0" w:colLast="0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24 valandas – skubių paskyrimų įvykdymas;</w:t>
            </w:r>
            <w:bookmarkStart w:id="13" w:name="bookmark=id.lnxbz9" w:colFirst="0" w:colLast="0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1–5 darbo dienas – planinių paskyrimų įvykdymas.</w:t>
            </w:r>
          </w:p>
        </w:tc>
        <w:tc>
          <w:tcPr>
            <w:tcW w:w="2411" w:type="dxa"/>
          </w:tcPr>
          <w:p w14:paraId="0000043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ASPN gavėjų skaičius.</w:t>
            </w:r>
          </w:p>
          <w:p w14:paraId="00000436" w14:textId="77777777" w:rsidR="00C9405F" w:rsidRDefault="00C940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Gautų pacientų skundų dėl suteiktų ASPN paslaugų skaičius. </w:t>
            </w:r>
          </w:p>
          <w:p w14:paraId="0000043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43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43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000043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  <w:p w14:paraId="0000043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43C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Šiaulių m. asmens sveikatos priežiūros įstaigos, </w:t>
            </w:r>
          </w:p>
          <w:p w14:paraId="0000043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ASPN paslaugas teikiančios įstaigos</w:t>
            </w:r>
          </w:p>
        </w:tc>
        <w:tc>
          <w:tcPr>
            <w:tcW w:w="3260" w:type="dxa"/>
          </w:tcPr>
          <w:p w14:paraId="00000441" w14:textId="49D9843A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ASPN gavėjų skaičius – 1414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2300)</w:t>
            </w:r>
          </w:p>
          <w:p w14:paraId="0000044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443" w14:textId="4BC481CE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Skundų negauta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skundų negauta)</w:t>
            </w:r>
          </w:p>
        </w:tc>
      </w:tr>
      <w:tr w:rsidR="00C9405F" w14:paraId="0E799026" w14:textId="77777777" w:rsidTr="00C9405F">
        <w:tc>
          <w:tcPr>
            <w:tcW w:w="2976" w:type="dxa"/>
          </w:tcPr>
          <w:p w14:paraId="0000044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Teikiamos asmens sveikatos priežiūros paslaugos atitinka pacientų lūkesčius. </w:t>
            </w:r>
          </w:p>
        </w:tc>
        <w:tc>
          <w:tcPr>
            <w:tcW w:w="2126" w:type="dxa"/>
          </w:tcPr>
          <w:p w14:paraId="0000044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Įstaigos užtikrina, kad būtų apklausta bent 10 proc. pacientų arba būtų apklausta reprezentatyvi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pacientų skaičiaus imtis.</w:t>
            </w:r>
          </w:p>
        </w:tc>
        <w:tc>
          <w:tcPr>
            <w:tcW w:w="2411" w:type="dxa"/>
          </w:tcPr>
          <w:p w14:paraId="0000044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1)Pasitenkinimo teikiamomis asmens sveikatos priežiūros paslaugomis lygis (balai).</w:t>
            </w:r>
          </w:p>
          <w:p w14:paraId="0000044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2) Įstaigoje gautų pacientų skundų dėl įstaigoje suteiktų asmens sveikatos priežiūros paslaugų skaičius per metus ir pagrįstų skundų dalis.</w:t>
            </w:r>
          </w:p>
        </w:tc>
        <w:tc>
          <w:tcPr>
            <w:tcW w:w="1701" w:type="dxa"/>
          </w:tcPr>
          <w:p w14:paraId="0000044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1) Ne mažiau kaip 0,9 balo</w:t>
            </w:r>
          </w:p>
          <w:p w14:paraId="0000044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44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44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Mažėja</w:t>
            </w:r>
          </w:p>
        </w:tc>
        <w:tc>
          <w:tcPr>
            <w:tcW w:w="1985" w:type="dxa"/>
          </w:tcPr>
          <w:p w14:paraId="0000044C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savivaldybei pavaldžios pirminės asmens sveikatos priežiūros įstaigos</w:t>
            </w:r>
          </w:p>
        </w:tc>
        <w:tc>
          <w:tcPr>
            <w:tcW w:w="3260" w:type="dxa"/>
          </w:tcPr>
          <w:p w14:paraId="00000452" w14:textId="15300F0D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1)Pasitenkinimo paslaugomis lygis 0,96 balai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0,95)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000045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454" w14:textId="56843BCF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Gautų pacientų skundų dėl suteiktų asmens sveikatos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priežiūros paslaugų skaičius per metus - 21 ir pagrįstų skundų dalis -  0 skundas pagrįstas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1)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  <w:tr w:rsidR="00C9405F" w14:paraId="689BC0E4" w14:textId="77777777" w:rsidTr="00C9405F">
        <w:tc>
          <w:tcPr>
            <w:tcW w:w="2976" w:type="dxa"/>
          </w:tcPr>
          <w:p w14:paraId="0000045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Taikomos kovos su korupcija priemonės.</w:t>
            </w:r>
          </w:p>
        </w:tc>
        <w:tc>
          <w:tcPr>
            <w:tcW w:w="2126" w:type="dxa"/>
          </w:tcPr>
          <w:p w14:paraId="0000045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Vadovaujantis Šiaulių miesto savivaldybei pavaldžių asmens sveikatos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priežiūros įstaigų skaidrios asmens sveikatos priežiūros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įstaigos vardo suteikimo tvarka. </w:t>
            </w:r>
          </w:p>
        </w:tc>
        <w:tc>
          <w:tcPr>
            <w:tcW w:w="2411" w:type="dxa"/>
          </w:tcPr>
          <w:p w14:paraId="0000045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Įstaiga įtraukta į Skaidrių asmens sveikatos priežiūros įstaigų sąrašą.</w:t>
            </w:r>
          </w:p>
        </w:tc>
        <w:tc>
          <w:tcPr>
            <w:tcW w:w="1701" w:type="dxa"/>
          </w:tcPr>
          <w:p w14:paraId="0000045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Suteiktas skaidrios asmens sveikatos priežiūros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įstaigos vardas</w:t>
            </w:r>
          </w:p>
        </w:tc>
        <w:tc>
          <w:tcPr>
            <w:tcW w:w="1985" w:type="dxa"/>
          </w:tcPr>
          <w:p w14:paraId="0000045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savivaldybei pavaldžios pirminės asmens sveikatos priežiūros įstaigos</w:t>
            </w:r>
          </w:p>
        </w:tc>
        <w:tc>
          <w:tcPr>
            <w:tcW w:w="3260" w:type="dxa"/>
          </w:tcPr>
          <w:p w14:paraId="0000045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Visoms įstaigoms suteiktas skaidrios asmens sveikatos priežiūros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įstaigos vardas.</w:t>
            </w:r>
          </w:p>
        </w:tc>
      </w:tr>
      <w:tr w:rsidR="00C9405F" w14:paraId="3A43E8C9" w14:textId="77777777" w:rsidTr="00C9405F">
        <w:tc>
          <w:tcPr>
            <w:tcW w:w="2976" w:type="dxa"/>
          </w:tcPr>
          <w:p w14:paraId="0000045C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Didinama pacientų registracija ambulatorinėms asmens sveikatos priežiūros paslaugoms internetu.</w:t>
            </w:r>
          </w:p>
        </w:tc>
        <w:tc>
          <w:tcPr>
            <w:tcW w:w="2126" w:type="dxa"/>
          </w:tcPr>
          <w:p w14:paraId="0000045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Registracija ambulatorinėms asmens sveikatos priežiūros paslaugoms atliekama per Išankstinę pacientų registracijos informacinę sistemą (toliau – IPR IS).</w:t>
            </w:r>
          </w:p>
        </w:tc>
        <w:tc>
          <w:tcPr>
            <w:tcW w:w="2411" w:type="dxa"/>
          </w:tcPr>
          <w:p w14:paraId="0000045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Atliekamų registracijų ambulatorinėms asmens sveikatos priežiūros paslaugoms per IPR IS dalis.</w:t>
            </w:r>
          </w:p>
        </w:tc>
        <w:tc>
          <w:tcPr>
            <w:tcW w:w="1701" w:type="dxa"/>
          </w:tcPr>
          <w:p w14:paraId="0000045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Didėja</w:t>
            </w:r>
          </w:p>
        </w:tc>
        <w:tc>
          <w:tcPr>
            <w:tcW w:w="1985" w:type="dxa"/>
          </w:tcPr>
          <w:p w14:paraId="0000046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savivaldybei pavaldžios pirminės asmens sveikatos priežiūros įstaigos</w:t>
            </w:r>
          </w:p>
        </w:tc>
        <w:tc>
          <w:tcPr>
            <w:tcW w:w="3260" w:type="dxa"/>
          </w:tcPr>
          <w:p w14:paraId="00000464" w14:textId="6D9C1ECF" w:rsidR="00C9405F" w:rsidRDefault="00C9405F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IPR IS buvo užregistruota 89% visų elektroninių registracijų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405F" w14:paraId="5A462775" w14:textId="77777777" w:rsidTr="00C9405F">
        <w:tc>
          <w:tcPr>
            <w:tcW w:w="2976" w:type="dxa"/>
          </w:tcPr>
          <w:p w14:paraId="00000465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Vykdoma visuomenės sveikatos stebėsena. </w:t>
            </w:r>
          </w:p>
        </w:tc>
        <w:tc>
          <w:tcPr>
            <w:tcW w:w="2126" w:type="dxa"/>
          </w:tcPr>
          <w:p w14:paraId="0000046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Šiaulių miesto visuomenės sveikatos stebėsena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savivaldybėje vykdoma remiantis Bendraisiais savivaldybių visuomenės sveikatos stebėsenos nuostatais.</w:t>
            </w:r>
          </w:p>
        </w:tc>
        <w:tc>
          <w:tcPr>
            <w:tcW w:w="2411" w:type="dxa"/>
          </w:tcPr>
          <w:p w14:paraId="0000046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Gyventojų sveikatos rodiklių pokyčiai.</w:t>
            </w:r>
          </w:p>
          <w:p w14:paraId="00000468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046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Gerėja</w:t>
            </w:r>
          </w:p>
          <w:p w14:paraId="0000046A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0046B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Šiaulių m. savivaldybės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visuomenės sveikatos biuras</w:t>
            </w:r>
          </w:p>
        </w:tc>
        <w:tc>
          <w:tcPr>
            <w:tcW w:w="3260" w:type="dxa"/>
          </w:tcPr>
          <w:p w14:paraId="0000046D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Gerėja</w:t>
            </w:r>
          </w:p>
        </w:tc>
      </w:tr>
      <w:tr w:rsidR="00C9405F" w14:paraId="5064956F" w14:textId="77777777" w:rsidTr="00C9405F">
        <w:tc>
          <w:tcPr>
            <w:tcW w:w="2976" w:type="dxa"/>
          </w:tcPr>
          <w:p w14:paraId="0000046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Ortodonto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paslaugų prieinamumo didinimas Šiaulių miesto vaikams.</w:t>
            </w:r>
          </w:p>
        </w:tc>
        <w:tc>
          <w:tcPr>
            <w:tcW w:w="2126" w:type="dxa"/>
          </w:tcPr>
          <w:p w14:paraId="0000046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Finansuojama Šiaulių m. savivaldybės biudžeto lėšomis.</w:t>
            </w:r>
          </w:p>
        </w:tc>
        <w:tc>
          <w:tcPr>
            <w:tcW w:w="2411" w:type="dxa"/>
          </w:tcPr>
          <w:p w14:paraId="0000047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 Privalomojo sveikatos draudimo fondo lėšų nefinansuojamų finansuotų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ortodonto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konsultacijų Šiaulių miesto vaikams skaičius.</w:t>
            </w:r>
          </w:p>
        </w:tc>
        <w:tc>
          <w:tcPr>
            <w:tcW w:w="1701" w:type="dxa"/>
          </w:tcPr>
          <w:p w14:paraId="00000471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 mažiau kaip 1 200</w:t>
            </w:r>
          </w:p>
        </w:tc>
        <w:tc>
          <w:tcPr>
            <w:tcW w:w="1985" w:type="dxa"/>
          </w:tcPr>
          <w:p w14:paraId="0000047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m. pirminės ambulatorinės asmens sveikatos priežiūros įstaigos</w:t>
            </w:r>
          </w:p>
        </w:tc>
        <w:tc>
          <w:tcPr>
            <w:tcW w:w="3260" w:type="dxa"/>
          </w:tcPr>
          <w:p w14:paraId="00000475" w14:textId="2CD17840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m. suteiktos 3085 paslaugos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3089)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9405F" w14:paraId="3DC5ACAD" w14:textId="77777777" w:rsidTr="00C9405F">
        <w:tc>
          <w:tcPr>
            <w:tcW w:w="2976" w:type="dxa"/>
          </w:tcPr>
          <w:p w14:paraId="00000476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Organizuojamas privalomojo profilaktinio aplinkos kenksmingumo pašalinimas.</w:t>
            </w:r>
          </w:p>
        </w:tc>
        <w:tc>
          <w:tcPr>
            <w:tcW w:w="2126" w:type="dxa"/>
          </w:tcPr>
          <w:p w14:paraId="00000477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Finansuojama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Šiaulių m. savivaldybės sveikatos rėmimo specialiosios programos lėšomis.</w:t>
            </w:r>
          </w:p>
        </w:tc>
        <w:tc>
          <w:tcPr>
            <w:tcW w:w="2411" w:type="dxa"/>
          </w:tcPr>
          <w:p w14:paraId="00000478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Gautų prašymų ar skundų skaičius.</w:t>
            </w:r>
          </w:p>
        </w:tc>
        <w:tc>
          <w:tcPr>
            <w:tcW w:w="1701" w:type="dxa"/>
          </w:tcPr>
          <w:p w14:paraId="00000479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Mažėja</w:t>
            </w:r>
          </w:p>
        </w:tc>
        <w:tc>
          <w:tcPr>
            <w:tcW w:w="1985" w:type="dxa"/>
          </w:tcPr>
          <w:p w14:paraId="0000047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skyrius</w:t>
            </w:r>
          </w:p>
        </w:tc>
        <w:tc>
          <w:tcPr>
            <w:tcW w:w="3260" w:type="dxa"/>
          </w:tcPr>
          <w:p w14:paraId="0000047D" w14:textId="25F408BE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m. gauta 17 prašymų, iš jų 4 pagrįsti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4)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9405F" w14:paraId="637E2B28" w14:textId="77777777" w:rsidTr="00C9405F">
        <w:tc>
          <w:tcPr>
            <w:tcW w:w="2976" w:type="dxa"/>
          </w:tcPr>
          <w:p w14:paraId="0000047E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Pritraukiami sveikatos priežiūros specialistai dirbti Šiaulių miesto sveikatos priežiūros įstaigose.</w:t>
            </w:r>
          </w:p>
        </w:tc>
        <w:tc>
          <w:tcPr>
            <w:tcW w:w="2126" w:type="dxa"/>
          </w:tcPr>
          <w:p w14:paraId="0000047F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Skatinimo priemonių finansavimas iš Šiaulių m. savivaldybės biudžeto lėšų.</w:t>
            </w:r>
          </w:p>
        </w:tc>
        <w:tc>
          <w:tcPr>
            <w:tcW w:w="2411" w:type="dxa"/>
          </w:tcPr>
          <w:p w14:paraId="00000480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1)Finansuotų gydytojų specialistų skaičius.</w:t>
            </w:r>
          </w:p>
          <w:p w14:paraId="00000481" w14:textId="77777777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Finansuotų sveikatos mokslų studentų skaičius.</w:t>
            </w:r>
          </w:p>
        </w:tc>
        <w:tc>
          <w:tcPr>
            <w:tcW w:w="1701" w:type="dxa"/>
          </w:tcPr>
          <w:p w14:paraId="00000482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Didėja</w:t>
            </w:r>
          </w:p>
          <w:p w14:paraId="00000483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Didėja</w:t>
            </w:r>
          </w:p>
        </w:tc>
        <w:tc>
          <w:tcPr>
            <w:tcW w:w="1985" w:type="dxa"/>
          </w:tcPr>
          <w:p w14:paraId="00000484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ŠMSA</w:t>
            </w:r>
          </w:p>
        </w:tc>
        <w:tc>
          <w:tcPr>
            <w:tcW w:w="3260" w:type="dxa"/>
          </w:tcPr>
          <w:p w14:paraId="00000488" w14:textId="6A7727D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Finansuotų gydytojų specialistų skaičius: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17)</w:t>
            </w:r>
          </w:p>
          <w:p w14:paraId="0000048A" w14:textId="77777777" w:rsidR="00C9405F" w:rsidRDefault="00C9405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48B" w14:textId="76F54141" w:rsidR="00C9405F" w:rsidRDefault="00C9405F">
            <w:pPr>
              <w:spacing w:before="60" w:after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Finansuotų studentų skaičius: 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(2023 m. – 5)</w:t>
            </w:r>
          </w:p>
        </w:tc>
      </w:tr>
    </w:tbl>
    <w:p w14:paraId="00000498" w14:textId="0E0E39E9" w:rsidR="00F55618" w:rsidRDefault="00000000" w:rsidP="00C9405F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* Gali būti numatomas naujas paslaugos kokybės rodiklis (neturi ankstesnių laikotarpių reikšmių)</w:t>
      </w:r>
      <w:r>
        <w:t>.</w:t>
      </w:r>
    </w:p>
    <w:sectPr w:rsidR="00F55618">
      <w:headerReference w:type="default" r:id="rId9"/>
      <w:pgSz w:w="15840" w:h="12240" w:orient="landscape"/>
      <w:pgMar w:top="1701" w:right="1701" w:bottom="567" w:left="1134" w:header="720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D4F0" w14:textId="77777777" w:rsidR="007B67B8" w:rsidRDefault="007B67B8">
      <w:pPr>
        <w:spacing w:after="0" w:line="240" w:lineRule="auto"/>
      </w:pPr>
      <w:r>
        <w:separator/>
      </w:r>
    </w:p>
  </w:endnote>
  <w:endnote w:type="continuationSeparator" w:id="0">
    <w:p w14:paraId="4565E815" w14:textId="77777777" w:rsidR="007B67B8" w:rsidRDefault="007B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T">
    <w:altName w:val="Palatino Linotype"/>
    <w:panose1 w:val="00000000000000000000"/>
    <w:charset w:val="00"/>
    <w:family w:val="roman"/>
    <w:notTrueType/>
    <w:pitch w:val="default"/>
  </w:font>
  <w:font w:name="Palatino">
    <w:altName w:val="Book Antiqua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17F1" w14:textId="77777777" w:rsidR="007B67B8" w:rsidRDefault="007B67B8">
      <w:pPr>
        <w:spacing w:after="0" w:line="240" w:lineRule="auto"/>
      </w:pPr>
      <w:r>
        <w:separator/>
      </w:r>
    </w:p>
  </w:footnote>
  <w:footnote w:type="continuationSeparator" w:id="0">
    <w:p w14:paraId="57D8D833" w14:textId="77777777" w:rsidR="007B67B8" w:rsidRDefault="007B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99" w14:textId="6948591B" w:rsidR="00F556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7E1CB1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D51"/>
    <w:multiLevelType w:val="multilevel"/>
    <w:tmpl w:val="CB9A5F42"/>
    <w:lvl w:ilvl="0">
      <w:start w:val="1"/>
      <w:numFmt w:val="decimal"/>
      <w:lvlText w:val="%1)"/>
      <w:lvlJc w:val="left"/>
      <w:pPr>
        <w:ind w:left="149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21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93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5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7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9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4" w:hanging="360"/>
      </w:pPr>
      <w:rPr>
        <w:u w:val="none"/>
      </w:rPr>
    </w:lvl>
  </w:abstractNum>
  <w:abstractNum w:abstractNumId="1" w15:restartNumberingAfterBreak="0">
    <w:nsid w:val="0AEC4189"/>
    <w:multiLevelType w:val="hybridMultilevel"/>
    <w:tmpl w:val="ACD04E64"/>
    <w:lvl w:ilvl="0" w:tplc="B672C9A8">
      <w:start w:val="73"/>
      <w:numFmt w:val="decimal"/>
      <w:lvlText w:val="(%1"/>
      <w:lvlJc w:val="left"/>
      <w:pPr>
        <w:ind w:left="5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34" w:hanging="360"/>
      </w:pPr>
    </w:lvl>
    <w:lvl w:ilvl="2" w:tplc="0427001B" w:tentative="1">
      <w:start w:val="1"/>
      <w:numFmt w:val="lowerRoman"/>
      <w:lvlText w:val="%3."/>
      <w:lvlJc w:val="right"/>
      <w:pPr>
        <w:ind w:left="1954" w:hanging="180"/>
      </w:pPr>
    </w:lvl>
    <w:lvl w:ilvl="3" w:tplc="0427000F" w:tentative="1">
      <w:start w:val="1"/>
      <w:numFmt w:val="decimal"/>
      <w:lvlText w:val="%4."/>
      <w:lvlJc w:val="left"/>
      <w:pPr>
        <w:ind w:left="2674" w:hanging="360"/>
      </w:pPr>
    </w:lvl>
    <w:lvl w:ilvl="4" w:tplc="04270019" w:tentative="1">
      <w:start w:val="1"/>
      <w:numFmt w:val="lowerLetter"/>
      <w:lvlText w:val="%5."/>
      <w:lvlJc w:val="left"/>
      <w:pPr>
        <w:ind w:left="3394" w:hanging="360"/>
      </w:pPr>
    </w:lvl>
    <w:lvl w:ilvl="5" w:tplc="0427001B" w:tentative="1">
      <w:start w:val="1"/>
      <w:numFmt w:val="lowerRoman"/>
      <w:lvlText w:val="%6."/>
      <w:lvlJc w:val="right"/>
      <w:pPr>
        <w:ind w:left="4114" w:hanging="180"/>
      </w:pPr>
    </w:lvl>
    <w:lvl w:ilvl="6" w:tplc="0427000F" w:tentative="1">
      <w:start w:val="1"/>
      <w:numFmt w:val="decimal"/>
      <w:lvlText w:val="%7."/>
      <w:lvlJc w:val="left"/>
      <w:pPr>
        <w:ind w:left="4834" w:hanging="360"/>
      </w:pPr>
    </w:lvl>
    <w:lvl w:ilvl="7" w:tplc="04270019" w:tentative="1">
      <w:start w:val="1"/>
      <w:numFmt w:val="lowerLetter"/>
      <w:lvlText w:val="%8."/>
      <w:lvlJc w:val="left"/>
      <w:pPr>
        <w:ind w:left="5554" w:hanging="360"/>
      </w:pPr>
    </w:lvl>
    <w:lvl w:ilvl="8" w:tplc="0427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16811752"/>
    <w:multiLevelType w:val="multilevel"/>
    <w:tmpl w:val="95C424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F216EA"/>
    <w:multiLevelType w:val="multilevel"/>
    <w:tmpl w:val="AD74AAA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130982"/>
    <w:multiLevelType w:val="hybridMultilevel"/>
    <w:tmpl w:val="F3FA66E0"/>
    <w:lvl w:ilvl="0" w:tplc="028640B6">
      <w:start w:val="26"/>
      <w:numFmt w:val="decimal"/>
      <w:lvlText w:val="(%1"/>
      <w:lvlJc w:val="left"/>
      <w:pPr>
        <w:ind w:left="5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34" w:hanging="360"/>
      </w:pPr>
    </w:lvl>
    <w:lvl w:ilvl="2" w:tplc="0427001B" w:tentative="1">
      <w:start w:val="1"/>
      <w:numFmt w:val="lowerRoman"/>
      <w:lvlText w:val="%3."/>
      <w:lvlJc w:val="right"/>
      <w:pPr>
        <w:ind w:left="1954" w:hanging="180"/>
      </w:pPr>
    </w:lvl>
    <w:lvl w:ilvl="3" w:tplc="0427000F" w:tentative="1">
      <w:start w:val="1"/>
      <w:numFmt w:val="decimal"/>
      <w:lvlText w:val="%4."/>
      <w:lvlJc w:val="left"/>
      <w:pPr>
        <w:ind w:left="2674" w:hanging="360"/>
      </w:pPr>
    </w:lvl>
    <w:lvl w:ilvl="4" w:tplc="04270019" w:tentative="1">
      <w:start w:val="1"/>
      <w:numFmt w:val="lowerLetter"/>
      <w:lvlText w:val="%5."/>
      <w:lvlJc w:val="left"/>
      <w:pPr>
        <w:ind w:left="3394" w:hanging="360"/>
      </w:pPr>
    </w:lvl>
    <w:lvl w:ilvl="5" w:tplc="0427001B" w:tentative="1">
      <w:start w:val="1"/>
      <w:numFmt w:val="lowerRoman"/>
      <w:lvlText w:val="%6."/>
      <w:lvlJc w:val="right"/>
      <w:pPr>
        <w:ind w:left="4114" w:hanging="180"/>
      </w:pPr>
    </w:lvl>
    <w:lvl w:ilvl="6" w:tplc="0427000F" w:tentative="1">
      <w:start w:val="1"/>
      <w:numFmt w:val="decimal"/>
      <w:lvlText w:val="%7."/>
      <w:lvlJc w:val="left"/>
      <w:pPr>
        <w:ind w:left="4834" w:hanging="360"/>
      </w:pPr>
    </w:lvl>
    <w:lvl w:ilvl="7" w:tplc="04270019" w:tentative="1">
      <w:start w:val="1"/>
      <w:numFmt w:val="lowerLetter"/>
      <w:lvlText w:val="%8."/>
      <w:lvlJc w:val="left"/>
      <w:pPr>
        <w:ind w:left="5554" w:hanging="360"/>
      </w:pPr>
    </w:lvl>
    <w:lvl w:ilvl="8" w:tplc="0427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" w15:restartNumberingAfterBreak="0">
    <w:nsid w:val="28B31DBA"/>
    <w:multiLevelType w:val="multilevel"/>
    <w:tmpl w:val="64D6FE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D5F6E"/>
    <w:multiLevelType w:val="hybridMultilevel"/>
    <w:tmpl w:val="5E401F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1775C"/>
    <w:multiLevelType w:val="multilevel"/>
    <w:tmpl w:val="BDFAA2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F27A2D"/>
    <w:multiLevelType w:val="multilevel"/>
    <w:tmpl w:val="BDD63A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194AC4"/>
    <w:multiLevelType w:val="hybridMultilevel"/>
    <w:tmpl w:val="F1084880"/>
    <w:lvl w:ilvl="0" w:tplc="B40CC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12736"/>
    <w:multiLevelType w:val="multilevel"/>
    <w:tmpl w:val="FFE6A1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8CE042B"/>
    <w:multiLevelType w:val="multilevel"/>
    <w:tmpl w:val="2B1653E2"/>
    <w:lvl w:ilvl="0">
      <w:start w:val="1"/>
      <w:numFmt w:val="decimal"/>
      <w:pStyle w:val="Iskyrius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8FE1B45"/>
    <w:multiLevelType w:val="multilevel"/>
    <w:tmpl w:val="D354D848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D0D6C5B"/>
    <w:multiLevelType w:val="multilevel"/>
    <w:tmpl w:val="5972BB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4121668"/>
    <w:multiLevelType w:val="multilevel"/>
    <w:tmpl w:val="8FB827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D3138"/>
    <w:multiLevelType w:val="hybridMultilevel"/>
    <w:tmpl w:val="9B5A38B6"/>
    <w:lvl w:ilvl="0" w:tplc="F6825A88">
      <w:start w:val="1"/>
      <w:numFmt w:val="decimal"/>
      <w:lvlText w:val="%1.)"/>
      <w:lvlJc w:val="left"/>
      <w:pPr>
        <w:ind w:left="720" w:hanging="360"/>
      </w:pPr>
      <w:rPr>
        <w:rFonts w:ascii="Palatino LT" w:eastAsia="Palatino" w:hAnsi="Palatino LT" w:cs="Palatino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61FAE"/>
    <w:multiLevelType w:val="multilevel"/>
    <w:tmpl w:val="3C1697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86DB7"/>
    <w:multiLevelType w:val="hybridMultilevel"/>
    <w:tmpl w:val="4EAA1E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45182"/>
    <w:multiLevelType w:val="multilevel"/>
    <w:tmpl w:val="6EA066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53D4811"/>
    <w:multiLevelType w:val="multilevel"/>
    <w:tmpl w:val="15A83B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80D79"/>
    <w:multiLevelType w:val="multilevel"/>
    <w:tmpl w:val="3D1834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AB2396E"/>
    <w:multiLevelType w:val="multilevel"/>
    <w:tmpl w:val="184426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D4725B0"/>
    <w:multiLevelType w:val="hybridMultilevel"/>
    <w:tmpl w:val="92B232F2"/>
    <w:lvl w:ilvl="0" w:tplc="4DD09FA2">
      <w:start w:val="100"/>
      <w:numFmt w:val="decimal"/>
      <w:lvlText w:val="(%1"/>
      <w:lvlJc w:val="left"/>
      <w:pPr>
        <w:ind w:left="598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34" w:hanging="360"/>
      </w:pPr>
    </w:lvl>
    <w:lvl w:ilvl="2" w:tplc="0427001B" w:tentative="1">
      <w:start w:val="1"/>
      <w:numFmt w:val="lowerRoman"/>
      <w:lvlText w:val="%3."/>
      <w:lvlJc w:val="right"/>
      <w:pPr>
        <w:ind w:left="1954" w:hanging="180"/>
      </w:pPr>
    </w:lvl>
    <w:lvl w:ilvl="3" w:tplc="0427000F" w:tentative="1">
      <w:start w:val="1"/>
      <w:numFmt w:val="decimal"/>
      <w:lvlText w:val="%4."/>
      <w:lvlJc w:val="left"/>
      <w:pPr>
        <w:ind w:left="2674" w:hanging="360"/>
      </w:pPr>
    </w:lvl>
    <w:lvl w:ilvl="4" w:tplc="04270019" w:tentative="1">
      <w:start w:val="1"/>
      <w:numFmt w:val="lowerLetter"/>
      <w:lvlText w:val="%5."/>
      <w:lvlJc w:val="left"/>
      <w:pPr>
        <w:ind w:left="3394" w:hanging="360"/>
      </w:pPr>
    </w:lvl>
    <w:lvl w:ilvl="5" w:tplc="0427001B" w:tentative="1">
      <w:start w:val="1"/>
      <w:numFmt w:val="lowerRoman"/>
      <w:lvlText w:val="%6."/>
      <w:lvlJc w:val="right"/>
      <w:pPr>
        <w:ind w:left="4114" w:hanging="180"/>
      </w:pPr>
    </w:lvl>
    <w:lvl w:ilvl="6" w:tplc="0427000F" w:tentative="1">
      <w:start w:val="1"/>
      <w:numFmt w:val="decimal"/>
      <w:lvlText w:val="%7."/>
      <w:lvlJc w:val="left"/>
      <w:pPr>
        <w:ind w:left="4834" w:hanging="360"/>
      </w:pPr>
    </w:lvl>
    <w:lvl w:ilvl="7" w:tplc="04270019" w:tentative="1">
      <w:start w:val="1"/>
      <w:numFmt w:val="lowerLetter"/>
      <w:lvlText w:val="%8."/>
      <w:lvlJc w:val="left"/>
      <w:pPr>
        <w:ind w:left="5554" w:hanging="360"/>
      </w:pPr>
    </w:lvl>
    <w:lvl w:ilvl="8" w:tplc="0427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3" w15:restartNumberingAfterBreak="0">
    <w:nsid w:val="5EBF0148"/>
    <w:multiLevelType w:val="multilevel"/>
    <w:tmpl w:val="A4A248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FB273F9"/>
    <w:multiLevelType w:val="multilevel"/>
    <w:tmpl w:val="CBE6D3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D63DC"/>
    <w:multiLevelType w:val="multilevel"/>
    <w:tmpl w:val="82CE76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D576692"/>
    <w:multiLevelType w:val="multilevel"/>
    <w:tmpl w:val="73A061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A345F"/>
    <w:multiLevelType w:val="multilevel"/>
    <w:tmpl w:val="9B7C5B0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3252A37"/>
    <w:multiLevelType w:val="multilevel"/>
    <w:tmpl w:val="6FA46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5477A3B"/>
    <w:multiLevelType w:val="multilevel"/>
    <w:tmpl w:val="1BC6CC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7EA2648"/>
    <w:multiLevelType w:val="hybridMultilevel"/>
    <w:tmpl w:val="716CCA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143C8"/>
    <w:multiLevelType w:val="hybridMultilevel"/>
    <w:tmpl w:val="A41C32F2"/>
    <w:lvl w:ilvl="0" w:tplc="6ABAD98E">
      <w:start w:val="10"/>
      <w:numFmt w:val="decimal"/>
      <w:lvlText w:val="%1"/>
      <w:lvlJc w:val="left"/>
      <w:pPr>
        <w:ind w:left="6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79" w:hanging="360"/>
      </w:pPr>
    </w:lvl>
    <w:lvl w:ilvl="2" w:tplc="0427001B" w:tentative="1">
      <w:start w:val="1"/>
      <w:numFmt w:val="lowerRoman"/>
      <w:lvlText w:val="%3."/>
      <w:lvlJc w:val="right"/>
      <w:pPr>
        <w:ind w:left="2099" w:hanging="180"/>
      </w:pPr>
    </w:lvl>
    <w:lvl w:ilvl="3" w:tplc="0427000F" w:tentative="1">
      <w:start w:val="1"/>
      <w:numFmt w:val="decimal"/>
      <w:lvlText w:val="%4."/>
      <w:lvlJc w:val="left"/>
      <w:pPr>
        <w:ind w:left="2819" w:hanging="360"/>
      </w:pPr>
    </w:lvl>
    <w:lvl w:ilvl="4" w:tplc="04270019" w:tentative="1">
      <w:start w:val="1"/>
      <w:numFmt w:val="lowerLetter"/>
      <w:lvlText w:val="%5."/>
      <w:lvlJc w:val="left"/>
      <w:pPr>
        <w:ind w:left="3539" w:hanging="360"/>
      </w:pPr>
    </w:lvl>
    <w:lvl w:ilvl="5" w:tplc="0427001B" w:tentative="1">
      <w:start w:val="1"/>
      <w:numFmt w:val="lowerRoman"/>
      <w:lvlText w:val="%6."/>
      <w:lvlJc w:val="right"/>
      <w:pPr>
        <w:ind w:left="4259" w:hanging="180"/>
      </w:pPr>
    </w:lvl>
    <w:lvl w:ilvl="6" w:tplc="0427000F" w:tentative="1">
      <w:start w:val="1"/>
      <w:numFmt w:val="decimal"/>
      <w:lvlText w:val="%7."/>
      <w:lvlJc w:val="left"/>
      <w:pPr>
        <w:ind w:left="4979" w:hanging="360"/>
      </w:pPr>
    </w:lvl>
    <w:lvl w:ilvl="7" w:tplc="04270019" w:tentative="1">
      <w:start w:val="1"/>
      <w:numFmt w:val="lowerLetter"/>
      <w:lvlText w:val="%8."/>
      <w:lvlJc w:val="left"/>
      <w:pPr>
        <w:ind w:left="5699" w:hanging="360"/>
      </w:pPr>
    </w:lvl>
    <w:lvl w:ilvl="8" w:tplc="0427001B" w:tentative="1">
      <w:start w:val="1"/>
      <w:numFmt w:val="lowerRoman"/>
      <w:lvlText w:val="%9."/>
      <w:lvlJc w:val="right"/>
      <w:pPr>
        <w:ind w:left="6419" w:hanging="180"/>
      </w:pPr>
    </w:lvl>
  </w:abstractNum>
  <w:num w:numId="1" w16cid:durableId="610623204">
    <w:abstractNumId w:val="21"/>
  </w:num>
  <w:num w:numId="2" w16cid:durableId="1183474469">
    <w:abstractNumId w:val="23"/>
  </w:num>
  <w:num w:numId="3" w16cid:durableId="84882000">
    <w:abstractNumId w:val="8"/>
  </w:num>
  <w:num w:numId="4" w16cid:durableId="999112366">
    <w:abstractNumId w:val="18"/>
  </w:num>
  <w:num w:numId="5" w16cid:durableId="380977671">
    <w:abstractNumId w:val="11"/>
  </w:num>
  <w:num w:numId="6" w16cid:durableId="1091000657">
    <w:abstractNumId w:val="28"/>
  </w:num>
  <w:num w:numId="7" w16cid:durableId="76944126">
    <w:abstractNumId w:val="12"/>
  </w:num>
  <w:num w:numId="8" w16cid:durableId="1255360366">
    <w:abstractNumId w:val="10"/>
  </w:num>
  <w:num w:numId="9" w16cid:durableId="888615538">
    <w:abstractNumId w:val="7"/>
  </w:num>
  <w:num w:numId="10" w16cid:durableId="1740979426">
    <w:abstractNumId w:val="16"/>
  </w:num>
  <w:num w:numId="11" w16cid:durableId="1658993538">
    <w:abstractNumId w:val="14"/>
  </w:num>
  <w:num w:numId="12" w16cid:durableId="1159661674">
    <w:abstractNumId w:val="24"/>
  </w:num>
  <w:num w:numId="13" w16cid:durableId="2047177909">
    <w:abstractNumId w:val="26"/>
  </w:num>
  <w:num w:numId="14" w16cid:durableId="1985503899">
    <w:abstractNumId w:val="5"/>
  </w:num>
  <w:num w:numId="15" w16cid:durableId="1930238276">
    <w:abstractNumId w:val="19"/>
  </w:num>
  <w:num w:numId="16" w16cid:durableId="1327127153">
    <w:abstractNumId w:val="0"/>
  </w:num>
  <w:num w:numId="17" w16cid:durableId="1534810633">
    <w:abstractNumId w:val="3"/>
  </w:num>
  <w:num w:numId="18" w16cid:durableId="385103636">
    <w:abstractNumId w:val="2"/>
  </w:num>
  <w:num w:numId="19" w16cid:durableId="1969777184">
    <w:abstractNumId w:val="27"/>
  </w:num>
  <w:num w:numId="20" w16cid:durableId="1868785186">
    <w:abstractNumId w:val="20"/>
  </w:num>
  <w:num w:numId="21" w16cid:durableId="1695112764">
    <w:abstractNumId w:val="25"/>
  </w:num>
  <w:num w:numId="22" w16cid:durableId="1206676866">
    <w:abstractNumId w:val="13"/>
  </w:num>
  <w:num w:numId="23" w16cid:durableId="1527448082">
    <w:abstractNumId w:val="29"/>
  </w:num>
  <w:num w:numId="24" w16cid:durableId="2019771030">
    <w:abstractNumId w:val="17"/>
  </w:num>
  <w:num w:numId="25" w16cid:durableId="2056465945">
    <w:abstractNumId w:val="6"/>
  </w:num>
  <w:num w:numId="26" w16cid:durableId="373846959">
    <w:abstractNumId w:val="1"/>
  </w:num>
  <w:num w:numId="27" w16cid:durableId="673533434">
    <w:abstractNumId w:val="30"/>
  </w:num>
  <w:num w:numId="28" w16cid:durableId="1199902050">
    <w:abstractNumId w:val="22"/>
  </w:num>
  <w:num w:numId="29" w16cid:durableId="987439432">
    <w:abstractNumId w:val="4"/>
  </w:num>
  <w:num w:numId="30" w16cid:durableId="1733845738">
    <w:abstractNumId w:val="15"/>
  </w:num>
  <w:num w:numId="31" w16cid:durableId="740057843">
    <w:abstractNumId w:val="9"/>
  </w:num>
  <w:num w:numId="32" w16cid:durableId="14397187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18"/>
    <w:rsid w:val="00012336"/>
    <w:rsid w:val="000173F8"/>
    <w:rsid w:val="000C7B75"/>
    <w:rsid w:val="001B0BB1"/>
    <w:rsid w:val="0027179B"/>
    <w:rsid w:val="003A019D"/>
    <w:rsid w:val="00407C89"/>
    <w:rsid w:val="006D32F1"/>
    <w:rsid w:val="007B67B8"/>
    <w:rsid w:val="007E1CB1"/>
    <w:rsid w:val="009D343E"/>
    <w:rsid w:val="00A3344A"/>
    <w:rsid w:val="00AA6092"/>
    <w:rsid w:val="00B4329D"/>
    <w:rsid w:val="00B56771"/>
    <w:rsid w:val="00C10E82"/>
    <w:rsid w:val="00C13460"/>
    <w:rsid w:val="00C54B15"/>
    <w:rsid w:val="00C8122E"/>
    <w:rsid w:val="00C9405F"/>
    <w:rsid w:val="00CB0B57"/>
    <w:rsid w:val="00CF0767"/>
    <w:rsid w:val="00D2296B"/>
    <w:rsid w:val="00D4229C"/>
    <w:rsid w:val="00D743B6"/>
    <w:rsid w:val="00DA6939"/>
    <w:rsid w:val="00E323A9"/>
    <w:rsid w:val="00E56DB6"/>
    <w:rsid w:val="00EB75F5"/>
    <w:rsid w:val="00ED270C"/>
    <w:rsid w:val="00F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9E1B"/>
  <w15:docId w15:val="{C541D4A0-0846-4078-AD40-075A2BCC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="Palatino" w:hAnsi="Palatino" w:cs="Palatino"/>
        <w:color w:val="2B2A28"/>
        <w:sz w:val="22"/>
        <w:szCs w:val="22"/>
        <w:lang w:val="lt-LT" w:eastAsia="lt-LT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0985"/>
    <w:rPr>
      <w:rFonts w:ascii="Palatino LT" w:hAnsi="Palatino 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28E9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FAAB00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328E9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color w:val="FAAB00"/>
      <w:sz w:val="24"/>
      <w:szCs w:val="26"/>
    </w:rPr>
  </w:style>
  <w:style w:type="paragraph" w:styleId="Antrat3">
    <w:name w:val="heading 3"/>
    <w:aliases w:val="Focus"/>
    <w:basedOn w:val="prastasis"/>
    <w:next w:val="prastasis"/>
    <w:link w:val="Antrat3Diagrama"/>
    <w:uiPriority w:val="9"/>
    <w:semiHidden/>
    <w:unhideWhenUsed/>
    <w:qFormat/>
    <w:rsid w:val="00913B70"/>
    <w:pPr>
      <w:keepNext/>
      <w:keepLines/>
      <w:spacing w:before="40" w:after="0"/>
      <w:outlineLvl w:val="2"/>
    </w:pPr>
    <w:rPr>
      <w:rFonts w:eastAsiaTheme="majorEastAsia" w:cstheme="majorBidi"/>
      <w:b/>
      <w:color w:val="E3592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45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3404"/>
    <w:pPr>
      <w:keepNext/>
      <w:keepLines/>
      <w:spacing w:before="220" w:after="40" w:line="240" w:lineRule="auto"/>
      <w:jc w:val="left"/>
      <w:outlineLvl w:val="4"/>
    </w:pPr>
    <w:rPr>
      <w:rFonts w:ascii="Times New Roman" w:eastAsia="Times New Roman" w:hAnsi="Times New Roman" w:cs="Times New Roman"/>
      <w:b/>
      <w:color w:val="auto"/>
      <w:sz w:val="24"/>
      <w:szCs w:val="24"/>
      <w:lang w:eastAsia="en-GB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3404"/>
    <w:pPr>
      <w:keepNext/>
      <w:keepLines/>
      <w:spacing w:before="200" w:after="40" w:line="240" w:lineRule="auto"/>
      <w:jc w:val="left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B7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4328E9"/>
    <w:rPr>
      <w:rFonts w:ascii="Times New Roman" w:eastAsiaTheme="majorEastAsia" w:hAnsi="Times New Roman" w:cstheme="majorBidi"/>
      <w:b/>
      <w:color w:val="FAAB00"/>
      <w:sz w:val="28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328E9"/>
    <w:rPr>
      <w:rFonts w:ascii="Times New Roman" w:eastAsiaTheme="majorEastAsia" w:hAnsi="Times New Roman" w:cstheme="majorBidi"/>
      <w:b/>
      <w:color w:val="FAAB00"/>
      <w:sz w:val="24"/>
      <w:szCs w:val="26"/>
    </w:rPr>
  </w:style>
  <w:style w:type="character" w:customStyle="1" w:styleId="Antrat3Diagrama">
    <w:name w:val="Antraštė 3 Diagrama"/>
    <w:aliases w:val="Focus Diagrama"/>
    <w:basedOn w:val="Numatytasispastraiposriftas"/>
    <w:link w:val="Antrat3"/>
    <w:uiPriority w:val="9"/>
    <w:rsid w:val="00913B70"/>
    <w:rPr>
      <w:rFonts w:ascii="Palatino LT" w:eastAsiaTheme="majorEastAsia" w:hAnsi="Palatino LT" w:cstheme="majorBidi"/>
      <w:b/>
      <w:color w:val="E3592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45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Civittatable">
    <w:name w:val="Civitta table"/>
    <w:basedOn w:val="prastojilentel"/>
    <w:uiPriority w:val="99"/>
    <w:rsid w:val="002A1C2A"/>
    <w:pPr>
      <w:spacing w:before="60" w:after="60" w:line="240" w:lineRule="auto"/>
    </w:pPr>
    <w:rPr>
      <w:rFonts w:eastAsia="SimSun" w:cs="Cambria"/>
      <w:bCs/>
      <w:sz w:val="20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inorHAnsi" w:hAnsiTheme="minorHAnsi"/>
        <w:caps/>
        <w:smallCaps w:val="0"/>
        <w:color w:val="FFFFFF" w:themeColor="background1"/>
        <w:sz w:val="20"/>
      </w:rPr>
      <w:tblPr/>
      <w:trPr>
        <w:tblHeader/>
      </w:trPr>
      <w:tcPr>
        <w:shd w:val="clear" w:color="auto" w:fill="44546A" w:themeFill="text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Civittasummary">
    <w:name w:val="Civitta summary"/>
    <w:basedOn w:val="Lentelstinklelisviesus"/>
    <w:uiPriority w:val="99"/>
    <w:rsid w:val="00D34E77"/>
    <w:rPr>
      <w:rFonts w:eastAsia="SimSun" w:cs="Cambria"/>
      <w:bCs/>
    </w:rPr>
    <w:tblPr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</w:style>
  <w:style w:type="table" w:styleId="Lentelstinklelisviesus">
    <w:name w:val="Grid Table Light"/>
    <w:basedOn w:val="prastojilentel"/>
    <w:uiPriority w:val="40"/>
    <w:rsid w:val="00D34E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B70"/>
    <w:rPr>
      <w:rFonts w:ascii="Palatino LT" w:eastAsiaTheme="majorEastAsia" w:hAnsi="Palatino LT" w:cstheme="majorBidi"/>
      <w:spacing w:val="-10"/>
      <w:kern w:val="28"/>
      <w:sz w:val="52"/>
      <w:szCs w:val="5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542E6"/>
    <w:pPr>
      <w:jc w:val="left"/>
      <w:outlineLvl w:val="9"/>
    </w:pPr>
    <w:rPr>
      <w:rFonts w:asciiTheme="majorHAnsi" w:hAnsiTheme="majorHAnsi"/>
    </w:rPr>
  </w:style>
  <w:style w:type="paragraph" w:styleId="Turinys1">
    <w:name w:val="toc 1"/>
    <w:basedOn w:val="prastasis"/>
    <w:next w:val="prastasis"/>
    <w:autoRedefine/>
    <w:uiPriority w:val="39"/>
    <w:unhideWhenUsed/>
    <w:rsid w:val="00722459"/>
    <w:pPr>
      <w:tabs>
        <w:tab w:val="right" w:leader="dot" w:pos="9962"/>
      </w:tabs>
      <w:spacing w:after="100" w:line="276" w:lineRule="auto"/>
    </w:pPr>
  </w:style>
  <w:style w:type="character" w:styleId="Hipersaitas">
    <w:name w:val="Hyperlink"/>
    <w:basedOn w:val="Numatytasispastraiposriftas"/>
    <w:uiPriority w:val="99"/>
    <w:unhideWhenUsed/>
    <w:rsid w:val="000542E6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5C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913B70"/>
    <w:pPr>
      <w:spacing w:after="0" w:line="240" w:lineRule="auto"/>
    </w:pPr>
    <w:rPr>
      <w:rFonts w:ascii="Palatino LT" w:hAnsi="Palatino 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A345B"/>
    <w:rPr>
      <w:rFonts w:ascii="Palatino LT" w:hAnsi="Palatino LT"/>
    </w:rPr>
  </w:style>
  <w:style w:type="paragraph" w:styleId="Turinys2">
    <w:name w:val="toc 2"/>
    <w:basedOn w:val="prastasis"/>
    <w:next w:val="prastasis"/>
    <w:autoRedefine/>
    <w:uiPriority w:val="39"/>
    <w:unhideWhenUsed/>
    <w:rsid w:val="0036180A"/>
    <w:pPr>
      <w:tabs>
        <w:tab w:val="right" w:leader="dot" w:pos="9923"/>
      </w:tabs>
      <w:spacing w:after="100" w:line="360" w:lineRule="auto"/>
    </w:pPr>
  </w:style>
  <w:style w:type="paragraph" w:styleId="Turinys3">
    <w:name w:val="toc 3"/>
    <w:basedOn w:val="prastasis"/>
    <w:next w:val="prastasis"/>
    <w:autoRedefine/>
    <w:uiPriority w:val="39"/>
    <w:unhideWhenUsed/>
    <w:rsid w:val="005D10C9"/>
    <w:pPr>
      <w:spacing w:after="100"/>
      <w:ind w:left="440"/>
    </w:pPr>
  </w:style>
  <w:style w:type="paragraph" w:styleId="Sraopastraipa">
    <w:name w:val="List Paragraph"/>
    <w:basedOn w:val="prastasis"/>
    <w:qFormat/>
    <w:rsid w:val="00E51183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23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04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4A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4A9"/>
    <w:rPr>
      <w:rFonts w:ascii="Palatino LT" w:hAnsi="Palatino L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4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4A9"/>
    <w:rPr>
      <w:rFonts w:ascii="Palatino LT" w:hAnsi="Palatino LT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04A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04A9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D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69FC"/>
    <w:rPr>
      <w:rFonts w:ascii="Palatino LT" w:hAnsi="Palatino LT"/>
    </w:rPr>
  </w:style>
  <w:style w:type="paragraph" w:styleId="Porat">
    <w:name w:val="footer"/>
    <w:basedOn w:val="prastasis"/>
    <w:link w:val="PoratDiagrama"/>
    <w:uiPriority w:val="99"/>
    <w:unhideWhenUsed/>
    <w:rsid w:val="009D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9FC"/>
    <w:rPr>
      <w:rFonts w:ascii="Palatino LT" w:hAnsi="Palatino LT"/>
    </w:rPr>
  </w:style>
  <w:style w:type="paragraph" w:styleId="Pagrindinistekstas">
    <w:name w:val="Body Text"/>
    <w:basedOn w:val="prastasis"/>
    <w:link w:val="PagrindinistekstasDiagrama"/>
    <w:uiPriority w:val="1"/>
    <w:qFormat/>
    <w:rsid w:val="005F6F0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F6F07"/>
    <w:rPr>
      <w:rFonts w:ascii="Times New Roman" w:eastAsia="Times New Roman" w:hAnsi="Times New Roman" w:cs="Times New Roman"/>
      <w:sz w:val="24"/>
      <w:szCs w:val="24"/>
      <w:lang w:val="lt-LT" w:eastAsia="lt-LT" w:bidi="lt-LT"/>
    </w:rPr>
  </w:style>
  <w:style w:type="paragraph" w:customStyle="1" w:styleId="Default">
    <w:name w:val="Default"/>
    <w:rsid w:val="00930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74E69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6E4C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6E4CFC"/>
    <w:rPr>
      <w:b/>
      <w:bCs/>
    </w:rPr>
  </w:style>
  <w:style w:type="table" w:customStyle="1" w:styleId="1kalendorius">
    <w:name w:val="1 kalendorius"/>
    <w:basedOn w:val="prastojilentel"/>
    <w:uiPriority w:val="99"/>
    <w:qFormat/>
    <w:rsid w:val="00BA7C0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1tinkleliolentelviesi4parykinimas">
    <w:name w:val="Grid Table 1 Light Accent 4"/>
    <w:basedOn w:val="prastojilentel"/>
    <w:uiPriority w:val="46"/>
    <w:rsid w:val="00A246B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3404"/>
    <w:rPr>
      <w:rFonts w:ascii="Times New Roman" w:eastAsia="Times New Roman" w:hAnsi="Times New Roman" w:cs="Times New Roman"/>
      <w:b/>
      <w:sz w:val="24"/>
      <w:szCs w:val="24"/>
      <w:lang w:val="lt-LT" w:eastAsia="en-GB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3404"/>
    <w:rPr>
      <w:rFonts w:ascii="Times New Roman" w:eastAsia="Times New Roman" w:hAnsi="Times New Roman" w:cs="Times New Roman"/>
      <w:b/>
      <w:sz w:val="20"/>
      <w:szCs w:val="20"/>
      <w:lang w:val="lt-LT" w:eastAsia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 w:line="240" w:lineRule="auto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3404"/>
    <w:rPr>
      <w:rFonts w:ascii="Georgia" w:eastAsia="Georgia" w:hAnsi="Georgia" w:cs="Georgia"/>
      <w:i/>
      <w:color w:val="666666"/>
      <w:sz w:val="48"/>
      <w:szCs w:val="48"/>
      <w:lang w:val="lt-LT" w:eastAsia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43404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43404"/>
    <w:rPr>
      <w:rFonts w:ascii="Times New Roman" w:eastAsia="Times New Roman" w:hAnsi="Times New Roman" w:cs="Times New Roman"/>
      <w:sz w:val="20"/>
      <w:szCs w:val="20"/>
      <w:lang w:val="lt-LT" w:eastAsia="en-GB"/>
    </w:rPr>
  </w:style>
  <w:style w:type="character" w:styleId="Puslapioinaosnuoroda">
    <w:name w:val="footnote reference"/>
    <w:basedOn w:val="Numatytasispastraiposriftas"/>
    <w:uiPriority w:val="99"/>
    <w:unhideWhenUsed/>
    <w:rsid w:val="00043404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043404"/>
  </w:style>
  <w:style w:type="character" w:styleId="Emfaz">
    <w:name w:val="Emphasis"/>
    <w:basedOn w:val="Numatytasispastraiposriftas"/>
    <w:uiPriority w:val="20"/>
    <w:qFormat/>
    <w:rsid w:val="00043404"/>
    <w:rPr>
      <w:i/>
      <w:iCs/>
    </w:rPr>
  </w:style>
  <w:style w:type="paragraph" w:customStyle="1" w:styleId="Iskyrius">
    <w:name w:val="I. skyrius"/>
    <w:basedOn w:val="prastasis"/>
    <w:link w:val="IskyriusDiagrama"/>
    <w:qFormat/>
    <w:rsid w:val="00043404"/>
    <w:pPr>
      <w:numPr>
        <w:numId w:val="5"/>
      </w:numPr>
      <w:autoSpaceDE w:val="0"/>
      <w:autoSpaceDN w:val="0"/>
      <w:adjustRightInd w:val="0"/>
      <w:spacing w:before="120" w:after="120" w:line="288" w:lineRule="auto"/>
      <w:jc w:val="center"/>
      <w:textAlignment w:val="center"/>
    </w:pPr>
    <w:rPr>
      <w:rFonts w:ascii="Times New Roman" w:hAnsi="Times New Roman" w:cs="Times New Roman"/>
      <w:b/>
      <w:caps/>
      <w:color w:val="000000"/>
      <w:sz w:val="24"/>
      <w:szCs w:val="24"/>
      <w:lang w:val="en-GB"/>
    </w:rPr>
  </w:style>
  <w:style w:type="character" w:customStyle="1" w:styleId="IskyriusDiagrama">
    <w:name w:val="I. skyrius Diagrama"/>
    <w:basedOn w:val="Numatytasispastraiposriftas"/>
    <w:link w:val="Iskyrius"/>
    <w:rsid w:val="00043404"/>
    <w:rPr>
      <w:rFonts w:ascii="Times New Roman" w:hAnsi="Times New Roman" w:cs="Times New Roman"/>
      <w:b/>
      <w:caps/>
      <w:color w:val="000000"/>
      <w:sz w:val="24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rsid w:val="00043404"/>
    <w:pPr>
      <w:spacing w:after="0" w:line="240" w:lineRule="auto"/>
      <w:ind w:firstLine="720"/>
      <w:outlineLvl w:val="0"/>
    </w:pPr>
    <w:rPr>
      <w:rFonts w:ascii="TimesLT" w:eastAsia="Times New Roman" w:hAnsi="TimesLT" w:cs="Times New Roman"/>
      <w:color w:val="auto"/>
      <w:sz w:val="24"/>
      <w:szCs w:val="20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43404"/>
    <w:rPr>
      <w:rFonts w:ascii="TimesLT" w:eastAsia="Times New Roman" w:hAnsi="TimesLT" w:cs="Times New Roman"/>
      <w:sz w:val="24"/>
      <w:szCs w:val="20"/>
      <w:lang w:val="x-none"/>
    </w:rPr>
  </w:style>
  <w:style w:type="character" w:customStyle="1" w:styleId="apple-tab-span">
    <w:name w:val="apple-tab-span"/>
    <w:basedOn w:val="Numatytasispastraiposriftas"/>
    <w:rsid w:val="00043404"/>
  </w:style>
  <w:style w:type="paragraph" w:customStyle="1" w:styleId="paragraph">
    <w:name w:val="paragraph"/>
    <w:basedOn w:val="prastasis"/>
    <w:rsid w:val="000434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Numatytasispastraiposriftas"/>
    <w:rsid w:val="00043404"/>
  </w:style>
  <w:style w:type="character" w:customStyle="1" w:styleId="eop">
    <w:name w:val="eop"/>
    <w:basedOn w:val="Numatytasispastraiposriftas"/>
    <w:rsid w:val="00043404"/>
  </w:style>
  <w:style w:type="paragraph" w:customStyle="1" w:styleId="Stilius1">
    <w:name w:val="Stilius1"/>
    <w:basedOn w:val="prastasis"/>
    <w:qFormat/>
    <w:rsid w:val="00043404"/>
    <w:pPr>
      <w:spacing w:after="0" w:line="240" w:lineRule="auto"/>
      <w:jc w:val="right"/>
      <w:textDirection w:val="btLr"/>
    </w:pPr>
    <w:rPr>
      <w:rFonts w:ascii="Times New Roman" w:eastAsia="Arial" w:hAnsi="Times New Roman" w:cs="Times New Roman"/>
      <w:color w:val="auto"/>
      <w:sz w:val="24"/>
      <w:szCs w:val="24"/>
      <w:lang w:eastAsia="en-GB"/>
    </w:rPr>
  </w:style>
  <w:style w:type="paragraph" w:customStyle="1" w:styleId="Stilius2">
    <w:name w:val="Stilius2"/>
    <w:basedOn w:val="Stilius1"/>
    <w:autoRedefine/>
    <w:qFormat/>
    <w:rsid w:val="00043404"/>
  </w:style>
  <w:style w:type="paragraph" w:customStyle="1" w:styleId="Stilius3">
    <w:name w:val="Stilius3"/>
    <w:basedOn w:val="Stilius2"/>
    <w:autoRedefine/>
    <w:qFormat/>
    <w:rsid w:val="00043404"/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34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en-GB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3404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lt-LT" w:eastAsia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D19A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D19A0"/>
    <w:rPr>
      <w:rFonts w:ascii="Palatino LT" w:hAnsi="Palatino LT"/>
      <w:color w:val="2B2A28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D19A0"/>
    <w:rPr>
      <w:vertAlign w:val="superscript"/>
    </w:rPr>
  </w:style>
  <w:style w:type="character" w:customStyle="1" w:styleId="fontstyle01">
    <w:name w:val="fontstyle01"/>
    <w:basedOn w:val="Numatytasispastraiposriftas"/>
    <w:rsid w:val="00744E55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041-509-4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JCi1FkcDB5HWk2LIADJ1LeLYQ==">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20248</Words>
  <Characters>11542</Characters>
  <Application>Microsoft Office Word</Application>
  <DocSecurity>0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Grigienė</dc:creator>
  <cp:lastModifiedBy>Diana Grigienė</cp:lastModifiedBy>
  <cp:revision>2</cp:revision>
  <dcterms:created xsi:type="dcterms:W3CDTF">2025-12-03T08:34:00Z</dcterms:created>
  <dcterms:modified xsi:type="dcterms:W3CDTF">2025-12-03T08:34:00Z</dcterms:modified>
</cp:coreProperties>
</file>