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5D7E3" w14:textId="77777777" w:rsidR="00A35773" w:rsidRDefault="00A35773">
      <w:pPr>
        <w:suppressAutoHyphens/>
        <w:ind w:firstLine="8640"/>
        <w:rPr>
          <w:rFonts w:cs="Calibri"/>
          <w:b/>
          <w:caps/>
          <w:szCs w:val="24"/>
          <w:lang w:eastAsia="ar-SA"/>
        </w:rPr>
      </w:pPr>
    </w:p>
    <w:p w14:paraId="265BAECE" w14:textId="79206B6D" w:rsidR="00D43111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>KELEIVIŲ VEŽIMO REGULIARIAISIAIS VIETINIO SUSISIEKIMO AUTOBUSŲ MARŠRUTAIS ŠIAULIŲ MI</w:t>
      </w:r>
      <w:r w:rsidR="0033413E">
        <w:rPr>
          <w:rFonts w:cs="Calibri"/>
          <w:b/>
          <w:caps/>
          <w:szCs w:val="24"/>
          <w:lang w:eastAsia="ar-SA"/>
        </w:rPr>
        <w:t>_</w:t>
      </w:r>
      <w:r>
        <w:rPr>
          <w:rFonts w:cs="Calibri"/>
          <w:b/>
          <w:caps/>
          <w:szCs w:val="24"/>
          <w:lang w:eastAsia="ar-SA"/>
        </w:rPr>
        <w:t>ESTE KAINŲ (EURAIS SU PVM)</w:t>
      </w:r>
      <w:r w:rsidR="00D43111">
        <w:rPr>
          <w:rFonts w:cs="Calibri"/>
          <w:b/>
          <w:caps/>
          <w:szCs w:val="24"/>
          <w:lang w:eastAsia="ar-SA"/>
        </w:rPr>
        <w:t>,</w:t>
      </w:r>
    </w:p>
    <w:p w14:paraId="0835D7E4" w14:textId="0A3C9CD9" w:rsidR="00A35773" w:rsidRPr="00B547D6" w:rsidRDefault="00B547D6">
      <w:pPr>
        <w:suppressAutoHyphens/>
        <w:jc w:val="center"/>
        <w:rPr>
          <w:rFonts w:cs="Calibri"/>
          <w:b/>
          <w:i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>SĄRAŠAS</w:t>
      </w:r>
      <w:r w:rsidR="005D0CBD">
        <w:rPr>
          <w:rFonts w:cs="Calibri"/>
          <w:b/>
          <w:caps/>
          <w:szCs w:val="24"/>
          <w:lang w:eastAsia="ar-SA"/>
        </w:rPr>
        <w:t xml:space="preserve"> </w:t>
      </w:r>
      <w:r w:rsidR="0033413E">
        <w:rPr>
          <w:rFonts w:cs="Calibri"/>
          <w:b/>
          <w:caps/>
          <w:szCs w:val="24"/>
          <w:lang w:eastAsia="ar-SA"/>
        </w:rPr>
        <w:t>(</w:t>
      </w:r>
      <w:r w:rsidR="00D43111" w:rsidRPr="00B547D6">
        <w:rPr>
          <w:rFonts w:cs="Calibri"/>
          <w:b/>
          <w:i/>
          <w:caps/>
          <w:szCs w:val="24"/>
          <w:lang w:eastAsia="ar-SA"/>
        </w:rPr>
        <w:t>GALIOJ</w:t>
      </w:r>
      <w:r w:rsidRPr="00B547D6">
        <w:rPr>
          <w:rFonts w:cs="Calibri"/>
          <w:b/>
          <w:i/>
          <w:caps/>
          <w:szCs w:val="24"/>
          <w:lang w:eastAsia="ar-SA"/>
        </w:rPr>
        <w:t>O</w:t>
      </w:r>
      <w:r w:rsidR="00D43111" w:rsidRPr="00B547D6">
        <w:rPr>
          <w:rFonts w:cs="Calibri"/>
          <w:b/>
          <w:i/>
          <w:caps/>
          <w:szCs w:val="24"/>
          <w:lang w:eastAsia="ar-SA"/>
        </w:rPr>
        <w:t xml:space="preserve"> NUO 201</w:t>
      </w:r>
      <w:r w:rsidR="00531DD1" w:rsidRPr="00B547D6">
        <w:rPr>
          <w:rFonts w:cs="Calibri"/>
          <w:b/>
          <w:i/>
          <w:caps/>
          <w:szCs w:val="24"/>
          <w:lang w:eastAsia="ar-SA"/>
        </w:rPr>
        <w:t>7</w:t>
      </w:r>
      <w:r w:rsidR="0033413E" w:rsidRPr="00B547D6">
        <w:rPr>
          <w:rFonts w:cs="Calibri"/>
          <w:b/>
          <w:i/>
          <w:caps/>
          <w:szCs w:val="24"/>
          <w:lang w:eastAsia="ar-SA"/>
        </w:rPr>
        <w:t>-08-01 iki 2018-02-28)</w:t>
      </w:r>
    </w:p>
    <w:p w14:paraId="0835D7E5" w14:textId="77777777" w:rsidR="00A35773" w:rsidRDefault="00A35773">
      <w:pPr>
        <w:suppressAutoHyphens/>
        <w:jc w:val="center"/>
        <w:rPr>
          <w:rFonts w:cs="Calibri"/>
          <w:b/>
          <w:caps/>
          <w:szCs w:val="24"/>
          <w:lang w:eastAsia="ar-SA"/>
        </w:rPr>
      </w:pPr>
    </w:p>
    <w:tbl>
      <w:tblPr>
        <w:tblW w:w="17601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828"/>
        <w:gridCol w:w="857"/>
        <w:gridCol w:w="844"/>
        <w:gridCol w:w="1282"/>
        <w:gridCol w:w="3966"/>
        <w:gridCol w:w="25"/>
        <w:gridCol w:w="40"/>
        <w:gridCol w:w="7170"/>
        <w:gridCol w:w="28"/>
        <w:gridCol w:w="12"/>
        <w:gridCol w:w="30"/>
      </w:tblGrid>
      <w:tr w:rsidR="00A35773" w14:paraId="0835D7EB" w14:textId="77777777" w:rsidTr="00D43111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7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Pavadinimas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8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Kelionės kaina </w:t>
            </w:r>
            <w:r>
              <w:rPr>
                <w:rFonts w:cs="Calibri"/>
                <w:b/>
                <w:bCs/>
                <w:sz w:val="22"/>
                <w:szCs w:val="22"/>
                <w:lang w:eastAsia="ar-SA"/>
              </w:rPr>
              <w:t>eurais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su PVM</w:t>
            </w:r>
          </w:p>
        </w:tc>
        <w:tc>
          <w:tcPr>
            <w:tcW w:w="7263" w:type="dxa"/>
            <w:gridSpan w:val="4"/>
            <w:tcBorders>
              <w:left w:val="single" w:sz="4" w:space="0" w:color="000000"/>
            </w:tcBorders>
          </w:tcPr>
          <w:p w14:paraId="0835D7E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2" w:type="dxa"/>
            <w:gridSpan w:val="2"/>
          </w:tcPr>
          <w:p w14:paraId="0835D7E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4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E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E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Visa kaina</w:t>
            </w:r>
          </w:p>
          <w:p w14:paraId="0835D7E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Vardinis bilietas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asmenims, kuriems pagal Lietuvos Respublikos transporto lengvatų įstatymą taikoma nuolaida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Vardinis elektroninis bilietas asmenims, kuriems Savivaldybės tarybos nustatyta tvarka taikoma nuolaida  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2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C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5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6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F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A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B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05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E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F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50 proc.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 proc.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100 proc.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09" w14:textId="77777777" w:rsidTr="00D43111">
        <w:trPr>
          <w:gridAfter w:val="1"/>
          <w:wAfter w:w="30" w:type="dxa"/>
          <w:trHeight w:val="179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6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Vienos kelionės autobusu kaina: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7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8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A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B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C" w14:textId="77777777" w:rsidR="00A35773" w:rsidRDefault="005D0CBD">
            <w:pPr>
              <w:suppressAutoHyphens/>
              <w:ind w:left="17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D" w14:textId="77777777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E" w14:textId="77777777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F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0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1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3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4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Perkant bilietą autobuse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5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6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7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8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9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4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C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D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Turint galimybę per 30 min. persėsti į kitus autobusus, 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E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F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0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1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2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8" w14:textId="77777777" w:rsidTr="00D43111">
        <w:trPr>
          <w:gridAfter w:val="1"/>
          <w:wAfter w:w="30" w:type="dxa"/>
          <w:trHeight w:val="274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Terminuota neriboto kelionių skaičiaus autobusu kaina atsiskaitant elektronine laikmena: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2C" w14:textId="77777777" w:rsidTr="00D43111">
        <w:trPr>
          <w:gridAfter w:val="5"/>
          <w:wAfter w:w="7280" w:type="dxa"/>
          <w:trHeight w:val="2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29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2A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2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5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2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perkant miesto prekybos vietose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4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E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3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A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B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D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4C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 xml:space="preserve">4.3.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0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2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3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0,00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Eur</w:t>
            </w:r>
            <w:proofErr w:type="spellEnd"/>
          </w:p>
          <w:p w14:paraId="0835D84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Gyventojams, deklaravusiems gyvenamąją vietą Šiaulių mieste: </w:t>
            </w:r>
          </w:p>
          <w:p w14:paraId="0835D84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1) asmenims, sukakusiems 75 metų amžiaus**;</w:t>
            </w:r>
          </w:p>
          <w:p w14:paraId="0835D84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2) asmenims, sukakusiems senatvės pensijos amžiaus, kuriems nustatytas didelių specialiųjų poreikių lygis**;</w:t>
            </w:r>
          </w:p>
          <w:p w14:paraId="0835D848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3) socialinės rizikos ir nepasiturinčių šeimų vaikams, lankantiems vaikų dienos centrus, pagal centrų pateiktus sąrašus;</w:t>
            </w:r>
          </w:p>
          <w:p w14:paraId="0835D849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4) vaikams, netekusiems tėvų globos ir gyvenantiems šeimynose, bendruomenės namuose, pas socialinius globėjus, šeimose.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4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4B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51" w14:textId="77777777" w:rsidTr="00D43111">
        <w:trPr>
          <w:gridAfter w:val="4"/>
          <w:wAfter w:w="7240" w:type="dxa"/>
          <w:trHeight w:val="28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777" w:type="dxa"/>
            <w:gridSpan w:val="5"/>
            <w:tcBorders>
              <w:left w:val="single" w:sz="4" w:space="0" w:color="000000"/>
            </w:tcBorders>
          </w:tcPr>
          <w:p w14:paraId="0835D84E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darbo dienomis: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835D84F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</w:tcPr>
          <w:p w14:paraId="0835D85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5A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4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7" w14:textId="77777777" w:rsidR="00A35773" w:rsidRDefault="00A35773">
            <w:pPr>
              <w:suppressAutoHyphens/>
              <w:snapToGrid w:val="0"/>
              <w:ind w:left="-419" w:firstLine="419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5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5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3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D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4,80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8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5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savaitgalio dienomis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A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E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0,00</w:t>
            </w:r>
          </w:p>
          <w:p w14:paraId="0835D86F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Šiaulių miesto gyventojams, sukakusiems 70 metų amžiaus**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3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4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 dienos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4" w14:textId="77777777" w:rsidTr="00D43111">
        <w:trPr>
          <w:gridAfter w:val="1"/>
          <w:wAfter w:w="30" w:type="dxa"/>
          <w:trHeight w:val="2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C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D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7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8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1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D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14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A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1" w14:textId="77777777" w:rsidTr="00D43111">
        <w:trPr>
          <w:gridAfter w:val="5"/>
          <w:wAfter w:w="7280" w:type="dxa"/>
          <w:trHeight w:val="3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8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8F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30 dienų: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9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A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lastRenderedPageBreak/>
              <w:t>10.1.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4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5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9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9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3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D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E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C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11.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Trijų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7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8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16,00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B5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Šešių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0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1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B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B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B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D43111" w14:paraId="6D7AED6F" w14:textId="77777777" w:rsidTr="0091096D">
        <w:trPr>
          <w:gridAfter w:val="6"/>
          <w:wAfter w:w="7305" w:type="dxa"/>
          <w:trHeight w:val="224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F3A5" w14:textId="4E174D61" w:rsidR="00D43111" w:rsidRPr="00D43111" w:rsidRDefault="00D43111" w:rsidP="0081402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 w:rsidRPr="00D43111"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Elektroninės laikmenos kortelės</w:t>
            </w:r>
          </w:p>
        </w:tc>
      </w:tr>
      <w:tr w:rsidR="00D43111" w14:paraId="752D4C91" w14:textId="77777777" w:rsidTr="003D6033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BC21" w14:textId="5ACD8635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C411" w14:textId="3DC0D6F4" w:rsidR="00D43111" w:rsidRDefault="00D43111" w:rsidP="00D43111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Išduodamos plastikinės elektroninės laikmenos kortelės įvedimo į sistemą mokestis (</w:t>
            </w:r>
            <w:proofErr w:type="spellStart"/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  <w:proofErr w:type="spellEnd"/>
            <w:r>
              <w:rPr>
                <w:rFonts w:cs="Calibri"/>
                <w:sz w:val="22"/>
                <w:szCs w:val="22"/>
                <w:lang w:eastAsia="ar-SA"/>
              </w:rPr>
              <w:t xml:space="preserve">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A39A" w14:textId="31639510" w:rsidR="00D43111" w:rsidRDefault="00D43111" w:rsidP="003820E9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1,50</w:t>
            </w:r>
          </w:p>
        </w:tc>
      </w:tr>
      <w:tr w:rsidR="00D43111" w14:paraId="6A91AA46" w14:textId="77777777" w:rsidTr="00C46B05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602B" w14:textId="2A03258F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6559" w14:textId="683DA7AD" w:rsidR="00D43111" w:rsidRDefault="00D43111" w:rsidP="0081402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Išduodamos naujos (praradus plastikinę elektroninės laikmenos kortelę) plastikinės elektroninės laikmenos kortelės duomenų perkėlimo mokestis (</w:t>
            </w:r>
            <w:proofErr w:type="spellStart"/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  <w:proofErr w:type="spellEnd"/>
            <w:r>
              <w:rPr>
                <w:rFonts w:cs="Calibri"/>
                <w:sz w:val="22"/>
                <w:szCs w:val="22"/>
                <w:lang w:eastAsia="ar-SA"/>
              </w:rPr>
              <w:t xml:space="preserve">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F12" w14:textId="13F9228C" w:rsidR="00D43111" w:rsidRPr="00EA65AD" w:rsidRDefault="00D43111" w:rsidP="003820E9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1,50</w:t>
            </w:r>
          </w:p>
        </w:tc>
      </w:tr>
      <w:tr w:rsidR="00D43111" w14:paraId="0652DE16" w14:textId="77777777" w:rsidTr="00D43111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3FA1" w14:textId="134D6625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FB85" w14:textId="3F82ADAC" w:rsidR="00D43111" w:rsidRDefault="00D43111" w:rsidP="0081402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D1D38" w14:textId="28C242A0" w:rsidR="00D43111" w:rsidRDefault="00D43111" w:rsidP="0081402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6C995" w14:textId="42FAC0C6" w:rsidR="00D43111" w:rsidRDefault="00D43111" w:rsidP="0081402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0239B" w14:textId="40136447" w:rsidR="00D43111" w:rsidRDefault="00D43111" w:rsidP="0081402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2E047" w14:textId="77777777" w:rsidR="00D43111" w:rsidRDefault="00D43111" w:rsidP="0081402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14:paraId="0835D8B6" w14:textId="77777777" w:rsidR="00A35773" w:rsidRDefault="00A35773">
      <w:pPr>
        <w:suppressAutoHyphens/>
        <w:ind w:firstLine="567"/>
        <w:jc w:val="both"/>
        <w:rPr>
          <w:rFonts w:cs="Calibri"/>
          <w:color w:val="000000"/>
          <w:sz w:val="22"/>
          <w:szCs w:val="22"/>
          <w:lang w:eastAsia="ar-SA"/>
        </w:rPr>
      </w:pPr>
    </w:p>
    <w:p w14:paraId="0835D8B7" w14:textId="77777777" w:rsidR="00A35773" w:rsidRDefault="005D0CBD">
      <w:pPr>
        <w:suppressAutoHyphens/>
        <w:ind w:firstLine="567"/>
        <w:jc w:val="both"/>
        <w:rPr>
          <w:rFonts w:cs="Calibri"/>
          <w:b/>
          <w:sz w:val="22"/>
          <w:szCs w:val="22"/>
          <w:lang w:eastAsia="ar-SA"/>
        </w:rPr>
      </w:pPr>
      <w:r>
        <w:rPr>
          <w:rFonts w:cs="Calibri"/>
          <w:color w:val="000000"/>
          <w:sz w:val="22"/>
          <w:szCs w:val="22"/>
          <w:lang w:eastAsia="ar-SA"/>
        </w:rPr>
        <w:t>* Personalizuota elektroninė laikmena – elektroninė laikmena, skirta atsiskaityti už važiavimą miesto autobusais, į kurią įkelti asmens duomenys ir nuotrauka (jeigu keleivis neturi dokumento, suteikiančio teisę į lengvatą, – su nuotrauka).</w:t>
      </w:r>
      <w:r>
        <w:rPr>
          <w:rFonts w:cs="Calibri"/>
          <w:b/>
          <w:sz w:val="22"/>
          <w:szCs w:val="22"/>
          <w:lang w:eastAsia="ar-SA"/>
        </w:rPr>
        <w:tab/>
      </w:r>
    </w:p>
    <w:p w14:paraId="65450E29" w14:textId="77777777" w:rsidR="00EA65AD" w:rsidRDefault="005D0CBD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** Terminuotas</w:t>
      </w:r>
      <w:r>
        <w:rPr>
          <w:rFonts w:cs="Calibri"/>
          <w:sz w:val="22"/>
          <w:szCs w:val="22"/>
          <w:lang w:eastAsia="ar-SA"/>
        </w:rPr>
        <w:tab/>
        <w:t>kartinis bilietas.</w:t>
      </w:r>
      <w:r>
        <w:rPr>
          <w:rFonts w:cs="Calibri"/>
          <w:sz w:val="22"/>
          <w:szCs w:val="22"/>
          <w:lang w:eastAsia="ar-SA"/>
        </w:rPr>
        <w:tab/>
      </w:r>
      <w:bookmarkStart w:id="0" w:name="_GoBack"/>
      <w:bookmarkEnd w:id="0"/>
    </w:p>
    <w:sectPr w:rsidR="00EA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7598" w14:textId="77777777" w:rsidR="00935C26" w:rsidRDefault="00935C26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endnote>
  <w:endnote w:type="continuationSeparator" w:id="0">
    <w:p w14:paraId="5D65755B" w14:textId="77777777" w:rsidR="00935C26" w:rsidRDefault="00935C26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4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5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7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FE1A5" w14:textId="77777777" w:rsidR="00935C26" w:rsidRDefault="00935C26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footnote>
  <w:footnote w:type="continuationSeparator" w:id="0">
    <w:p w14:paraId="57FE1672" w14:textId="77777777" w:rsidR="00935C26" w:rsidRDefault="00935C26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1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2" w14:textId="77777777" w:rsidR="00A35773" w:rsidRDefault="005D0CBD">
    <w:pPr>
      <w:tabs>
        <w:tab w:val="center" w:pos="4819"/>
        <w:tab w:val="right" w:pos="9638"/>
      </w:tabs>
      <w:suppressAutoHyphens/>
      <w:jc w:val="center"/>
      <w:rPr>
        <w:rFonts w:cs="Calibri"/>
        <w:szCs w:val="24"/>
        <w:lang w:eastAsia="ar-SA"/>
      </w:rPr>
    </w:pPr>
    <w:r>
      <w:rPr>
        <w:rFonts w:cs="Calibri"/>
        <w:szCs w:val="24"/>
        <w:lang w:eastAsia="ar-SA"/>
      </w:rPr>
      <w:fldChar w:fldCharType="begin"/>
    </w:r>
    <w:r>
      <w:rPr>
        <w:rFonts w:cs="Calibri"/>
        <w:szCs w:val="24"/>
        <w:lang w:eastAsia="ar-SA"/>
      </w:rPr>
      <w:instrText>PAGE   \* MERGEFORMAT</w:instrText>
    </w:r>
    <w:r>
      <w:rPr>
        <w:rFonts w:cs="Calibri"/>
        <w:szCs w:val="24"/>
        <w:lang w:eastAsia="ar-SA"/>
      </w:rPr>
      <w:fldChar w:fldCharType="separate"/>
    </w:r>
    <w:r w:rsidR="00F8173F">
      <w:rPr>
        <w:rFonts w:cs="Calibri"/>
        <w:noProof/>
        <w:szCs w:val="24"/>
        <w:lang w:eastAsia="ar-SA"/>
      </w:rPr>
      <w:t>2</w:t>
    </w:r>
    <w:r>
      <w:rPr>
        <w:rFonts w:cs="Calibri"/>
        <w:szCs w:val="24"/>
        <w:lang w:eastAsia="ar-SA"/>
      </w:rPr>
      <w:fldChar w:fldCharType="end"/>
    </w:r>
  </w:p>
  <w:p w14:paraId="0835D8C3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D8C6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1563"/>
    <w:rsid w:val="00172A27"/>
    <w:rsid w:val="0033413E"/>
    <w:rsid w:val="003820E9"/>
    <w:rsid w:val="00390F4F"/>
    <w:rsid w:val="003C0145"/>
    <w:rsid w:val="004D1B2C"/>
    <w:rsid w:val="004F2637"/>
    <w:rsid w:val="00531DD1"/>
    <w:rsid w:val="005D0CBD"/>
    <w:rsid w:val="007E7420"/>
    <w:rsid w:val="00817CE9"/>
    <w:rsid w:val="00935C26"/>
    <w:rsid w:val="00A35773"/>
    <w:rsid w:val="00B547D6"/>
    <w:rsid w:val="00D43111"/>
    <w:rsid w:val="00EA65AD"/>
    <w:rsid w:val="00F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835D7C5"/>
  <w15:docId w15:val="{6232D68C-6A1A-4DAE-A0A7-94B7B85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1806</Words>
  <Characters>1030</Characters>
  <Application>Microsoft Office Word</Application>
  <DocSecurity>0</DocSecurity>
  <PresentationFormat/>
  <Lines>8</Lines>
  <Paragraphs>5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VEŽIMO REGULIARIAISIAIS VIETINIO (MIESTO) SUSISIEKIMO</vt:lpstr>
    </vt:vector>
  </TitlesOfParts>
  <Company/>
  <LinksUpToDate>false</LinksUpToDate>
  <CharactersWithSpaces>2831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REGULIARIAISIAIS VIETINIO (MIESTO) SUSISIEKIMO</dc:title>
  <dc:creator>Vartotojas</dc:creator>
  <cp:lastModifiedBy>Ligita Balsienė</cp:lastModifiedBy>
  <cp:revision>10</cp:revision>
  <cp:lastPrinted>2016-04-14T08:12:00Z</cp:lastPrinted>
  <dcterms:created xsi:type="dcterms:W3CDTF">2019-10-01T10:20:00Z</dcterms:created>
  <dcterms:modified xsi:type="dcterms:W3CDTF">2019-10-03T13:23:00Z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